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2823" w14:textId="213835A1" w:rsidR="00AB3205" w:rsidRPr="00756EED" w:rsidRDefault="00756EED" w:rsidP="00756EED">
      <w:pPr>
        <w:jc w:val="center"/>
        <w:rPr>
          <w:b/>
          <w:noProof/>
          <w:sz w:val="18"/>
          <w:szCs w:val="18"/>
        </w:rPr>
      </w:pPr>
      <w:r>
        <w:rPr>
          <w:b/>
          <w:noProof/>
          <w:sz w:val="18"/>
          <w:szCs w:val="18"/>
        </w:rPr>
        <w:drawing>
          <wp:anchor distT="0" distB="0" distL="114300" distR="114300" simplePos="0" relativeHeight="251658240" behindDoc="0" locked="0" layoutInCell="1" allowOverlap="1" wp14:anchorId="3D832CDF" wp14:editId="34E38E51">
            <wp:simplePos x="1600200" y="457200"/>
            <wp:positionH relativeFrom="margin">
              <wp:align>left</wp:align>
            </wp:positionH>
            <wp:positionV relativeFrom="margin">
              <wp:align>top</wp:align>
            </wp:positionV>
            <wp:extent cx="2152650" cy="215265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rPr>
        <w:t>6</w:t>
      </w:r>
      <w:r w:rsidRPr="00756EED">
        <w:rPr>
          <w:b/>
          <w:noProof/>
          <w:sz w:val="36"/>
          <w:szCs w:val="36"/>
          <w:vertAlign w:val="superscript"/>
        </w:rPr>
        <w:t>th</w:t>
      </w:r>
      <w:r>
        <w:rPr>
          <w:b/>
          <w:noProof/>
          <w:sz w:val="36"/>
          <w:szCs w:val="36"/>
        </w:rPr>
        <w:t xml:space="preserve"> S</w:t>
      </w:r>
      <w:r w:rsidR="007C081C" w:rsidRPr="00AB3205">
        <w:rPr>
          <w:b/>
          <w:noProof/>
          <w:sz w:val="36"/>
          <w:szCs w:val="36"/>
        </w:rPr>
        <w:t xml:space="preserve">unday </w:t>
      </w:r>
      <w:r w:rsidR="00CB0665" w:rsidRPr="00AB3205">
        <w:rPr>
          <w:b/>
          <w:noProof/>
          <w:sz w:val="36"/>
          <w:szCs w:val="36"/>
        </w:rPr>
        <w:t>after</w:t>
      </w:r>
      <w:r w:rsidR="00033046" w:rsidRPr="00AB3205">
        <w:rPr>
          <w:b/>
          <w:noProof/>
          <w:sz w:val="36"/>
          <w:szCs w:val="36"/>
        </w:rPr>
        <w:t xml:space="preserve"> </w:t>
      </w:r>
      <w:r w:rsidR="00F352B3" w:rsidRPr="00AB3205">
        <w:rPr>
          <w:b/>
          <w:noProof/>
          <w:sz w:val="36"/>
          <w:szCs w:val="36"/>
        </w:rPr>
        <w:t>the Epiphany</w:t>
      </w:r>
    </w:p>
    <w:p w14:paraId="170E78AD" w14:textId="77777777" w:rsidR="00756EED" w:rsidRDefault="00756EED" w:rsidP="00011285">
      <w:pPr>
        <w:tabs>
          <w:tab w:val="left" w:pos="540"/>
        </w:tabs>
        <w:rPr>
          <w:sz w:val="18"/>
          <w:szCs w:val="18"/>
        </w:rPr>
      </w:pPr>
    </w:p>
    <w:p w14:paraId="3887CC0A" w14:textId="42D596FE" w:rsidR="00AA14DD" w:rsidRPr="00186378" w:rsidRDefault="007C081C" w:rsidP="00011285">
      <w:pPr>
        <w:tabs>
          <w:tab w:val="left" w:pos="540"/>
        </w:tabs>
        <w:rPr>
          <w:sz w:val="18"/>
          <w:szCs w:val="18"/>
        </w:rPr>
      </w:pPr>
      <w:r>
        <w:rPr>
          <w:sz w:val="18"/>
          <w:szCs w:val="18"/>
        </w:rPr>
        <w:t>“</w:t>
      </w:r>
      <w:r w:rsidR="00756EED">
        <w:rPr>
          <w:sz w:val="18"/>
          <w:szCs w:val="18"/>
        </w:rPr>
        <w:t xml:space="preserve">And He came down with them and stood on a level place, with a great crowd of His disciples and a great multitude of people from all Judea and Jerusalem and the seacoast of </w:t>
      </w:r>
      <w:proofErr w:type="spellStart"/>
      <w:r w:rsidR="00756EED">
        <w:rPr>
          <w:sz w:val="18"/>
          <w:szCs w:val="18"/>
        </w:rPr>
        <w:t>Tyre</w:t>
      </w:r>
      <w:proofErr w:type="spellEnd"/>
      <w:r w:rsidR="00756EED">
        <w:rPr>
          <w:sz w:val="18"/>
          <w:szCs w:val="18"/>
        </w:rPr>
        <w:t xml:space="preserve"> and Sidon, who came to hear Him and to be healed of their diseases. And those who were troubled and unclean spirits were cured. And all the crowd sought to touch Him, for power came out from Him and healed them all.</w:t>
      </w:r>
      <w:r>
        <w:rPr>
          <w:sz w:val="18"/>
          <w:szCs w:val="18"/>
        </w:rPr>
        <w:t>”</w:t>
      </w:r>
      <w:r w:rsidR="00186378">
        <w:rPr>
          <w:sz w:val="18"/>
          <w:szCs w:val="18"/>
        </w:rPr>
        <w:t xml:space="preserve"> </w:t>
      </w:r>
      <w:r w:rsidR="00EC607F">
        <w:rPr>
          <w:i/>
          <w:sz w:val="18"/>
          <w:szCs w:val="18"/>
        </w:rPr>
        <w:t xml:space="preserve">Luke </w:t>
      </w:r>
      <w:r w:rsidR="00756EED">
        <w:rPr>
          <w:i/>
          <w:sz w:val="18"/>
          <w:szCs w:val="18"/>
        </w:rPr>
        <w:t>6:17-19</w:t>
      </w:r>
    </w:p>
    <w:p w14:paraId="395BB128" w14:textId="77777777" w:rsidR="00EC370C" w:rsidRPr="00FB6439" w:rsidRDefault="00EC370C" w:rsidP="007C081C">
      <w:pPr>
        <w:rPr>
          <w:b/>
          <w:sz w:val="14"/>
          <w:szCs w:val="14"/>
        </w:rPr>
      </w:pPr>
    </w:p>
    <w:p w14:paraId="759A90ED" w14:textId="77777777" w:rsidR="007C081C" w:rsidRDefault="007C081C" w:rsidP="007C081C">
      <w:pPr>
        <w:rPr>
          <w:b/>
          <w:sz w:val="18"/>
          <w:szCs w:val="18"/>
        </w:rPr>
      </w:pPr>
      <w:r>
        <w:rPr>
          <w:b/>
          <w:sz w:val="18"/>
          <w:szCs w:val="18"/>
        </w:rPr>
        <w:t>AS WE GATHER</w:t>
      </w:r>
    </w:p>
    <w:p w14:paraId="75287AB4" w14:textId="77777777" w:rsidR="009C1DAD" w:rsidRPr="009C1DAD" w:rsidRDefault="009C1DAD" w:rsidP="009C1DAD">
      <w:pPr>
        <w:ind w:firstLine="360"/>
        <w:rPr>
          <w:sz w:val="18"/>
          <w:szCs w:val="18"/>
        </w:rPr>
      </w:pPr>
      <w:r w:rsidRPr="009C1DAD">
        <w:rPr>
          <w:sz w:val="18"/>
          <w:szCs w:val="18"/>
        </w:rPr>
        <w:t>During the middle weeks of the winter season, many homes receive catalogs in the mail from seed and nursery companies that are filled with pictures of beautiful plants and trees. It is easy to project what we see in those catalogs into our own yards and gardens. But before we do any ordering, we must consider whether we can provide settings in which those plants and trees can flourish. In both the Old Testament Reading and the Psalm of the Day, we are given images not only of plants and trees that flourish, but of people who flourish—people with faith in the Lord Jesus, who bring blessings in every season.</w:t>
      </w:r>
    </w:p>
    <w:p w14:paraId="7546AED8" w14:textId="47A381B8" w:rsidR="00770024" w:rsidRPr="00FB6439" w:rsidRDefault="00770024" w:rsidP="00982902">
      <w:pPr>
        <w:tabs>
          <w:tab w:val="left" w:pos="360"/>
          <w:tab w:val="left" w:pos="900"/>
        </w:tabs>
        <w:rPr>
          <w:b/>
          <w:sz w:val="14"/>
          <w:szCs w:val="14"/>
        </w:rPr>
      </w:pPr>
    </w:p>
    <w:p w14:paraId="66B439CC" w14:textId="23376924" w:rsidR="00EA71D2" w:rsidRDefault="00EA71D2" w:rsidP="00982902">
      <w:pPr>
        <w:tabs>
          <w:tab w:val="left" w:pos="360"/>
          <w:tab w:val="left" w:pos="900"/>
        </w:tabs>
        <w:rPr>
          <w:sz w:val="22"/>
          <w:szCs w:val="22"/>
        </w:rPr>
      </w:pPr>
      <w:r w:rsidRPr="00EA71D2">
        <w:rPr>
          <w:b/>
          <w:sz w:val="22"/>
          <w:szCs w:val="22"/>
        </w:rPr>
        <w:t xml:space="preserve">PSALM </w:t>
      </w:r>
      <w:r w:rsidR="003C4DDA">
        <w:rPr>
          <w:sz w:val="22"/>
          <w:szCs w:val="22"/>
        </w:rPr>
        <w:t>1</w:t>
      </w:r>
    </w:p>
    <w:p w14:paraId="3DE2BF95" w14:textId="77777777" w:rsidR="007A6E50" w:rsidRPr="00FB6439" w:rsidRDefault="007A6E50" w:rsidP="00982902">
      <w:pPr>
        <w:tabs>
          <w:tab w:val="left" w:pos="360"/>
          <w:tab w:val="left" w:pos="900"/>
        </w:tabs>
        <w:rPr>
          <w:b/>
          <w:sz w:val="14"/>
          <w:szCs w:val="14"/>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FB6439" w:rsidRDefault="007A6E50" w:rsidP="0052594C">
      <w:pPr>
        <w:tabs>
          <w:tab w:val="left" w:pos="900"/>
        </w:tabs>
        <w:rPr>
          <w:rFonts w:cs="Arial"/>
          <w:b/>
          <w:sz w:val="14"/>
          <w:szCs w:val="14"/>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FB6439" w:rsidRDefault="0052594C" w:rsidP="0052594C">
      <w:pPr>
        <w:ind w:left="360" w:hanging="360"/>
        <w:rPr>
          <w:b/>
          <w:sz w:val="14"/>
          <w:szCs w:val="14"/>
        </w:rPr>
      </w:pPr>
    </w:p>
    <w:p w14:paraId="423B83C8" w14:textId="77777777" w:rsidR="00CC4CFF" w:rsidRDefault="00CC4CFF" w:rsidP="00CC4CFF">
      <w:pPr>
        <w:rPr>
          <w:bCs/>
          <w:sz w:val="10"/>
          <w:szCs w:val="10"/>
        </w:rPr>
      </w:pPr>
      <w:r>
        <w:rPr>
          <w:b/>
          <w:sz w:val="22"/>
          <w:szCs w:val="22"/>
        </w:rPr>
        <w:t xml:space="preserve">HYMN </w:t>
      </w:r>
      <w:r>
        <w:rPr>
          <w:bCs/>
          <w:i/>
          <w:sz w:val="22"/>
          <w:szCs w:val="22"/>
        </w:rPr>
        <w:t xml:space="preserve">“Praise and Thanksgiving” </w:t>
      </w:r>
      <w:r>
        <w:rPr>
          <w:bCs/>
          <w:sz w:val="22"/>
          <w:szCs w:val="22"/>
        </w:rPr>
        <w:t>(</w:t>
      </w:r>
      <w:r>
        <w:rPr>
          <w:bCs/>
          <w:i/>
          <w:sz w:val="22"/>
          <w:szCs w:val="22"/>
        </w:rPr>
        <w:t xml:space="preserve">LSB </w:t>
      </w:r>
      <w:r>
        <w:rPr>
          <w:bCs/>
          <w:sz w:val="22"/>
          <w:szCs w:val="22"/>
        </w:rPr>
        <w:t>789)</w:t>
      </w:r>
    </w:p>
    <w:p w14:paraId="40AAF6A4" w14:textId="26E00E87" w:rsidR="00B8517B" w:rsidRPr="00FB6439" w:rsidRDefault="00B8517B" w:rsidP="008E38B2">
      <w:pPr>
        <w:rPr>
          <w:b/>
          <w:bCs/>
          <w:sz w:val="14"/>
          <w:szCs w:val="14"/>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FB6439" w:rsidRDefault="0052594C" w:rsidP="0052594C">
      <w:pPr>
        <w:ind w:left="360" w:hanging="360"/>
        <w:rPr>
          <w:b/>
          <w:bCs/>
          <w:sz w:val="14"/>
          <w:szCs w:val="14"/>
        </w:rPr>
      </w:pPr>
    </w:p>
    <w:p w14:paraId="2EAA683B" w14:textId="06FCCD4B"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9C1DAD">
        <w:rPr>
          <w:sz w:val="22"/>
          <w:szCs w:val="22"/>
        </w:rPr>
        <w:t>Jeremiah</w:t>
      </w:r>
      <w:r w:rsidR="0067722B">
        <w:rPr>
          <w:sz w:val="22"/>
          <w:szCs w:val="22"/>
        </w:rPr>
        <w:t xml:space="preserve"> </w:t>
      </w:r>
      <w:r w:rsidR="009C1DAD">
        <w:rPr>
          <w:sz w:val="22"/>
          <w:szCs w:val="22"/>
        </w:rPr>
        <w:t>17</w:t>
      </w:r>
      <w:r w:rsidR="0067722B">
        <w:rPr>
          <w:sz w:val="22"/>
          <w:szCs w:val="22"/>
        </w:rPr>
        <w:t>:</w:t>
      </w:r>
      <w:r w:rsidR="009C1DAD">
        <w:rPr>
          <w:sz w:val="22"/>
          <w:szCs w:val="22"/>
        </w:rPr>
        <w:t>5-8</w:t>
      </w:r>
      <w:r w:rsidR="00E25B8C">
        <w:rPr>
          <w:sz w:val="22"/>
          <w:szCs w:val="22"/>
        </w:rPr>
        <w:t xml:space="preserve"> </w:t>
      </w:r>
      <w:r w:rsidR="00E25B8C">
        <w:rPr>
          <w:bCs/>
          <w:i/>
          <w:sz w:val="18"/>
          <w:szCs w:val="18"/>
        </w:rPr>
        <w:t>(bulletin insert)</w:t>
      </w:r>
    </w:p>
    <w:p w14:paraId="5A6D6F4E" w14:textId="77777777" w:rsidR="008728D6" w:rsidRPr="00FB6439" w:rsidRDefault="008728D6" w:rsidP="008728D6">
      <w:pPr>
        <w:ind w:left="360" w:hanging="360"/>
        <w:rPr>
          <w:bCs/>
          <w:sz w:val="14"/>
          <w:szCs w:val="14"/>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FB6439" w:rsidRDefault="006D01BF" w:rsidP="0052594C">
      <w:pPr>
        <w:tabs>
          <w:tab w:val="left" w:pos="900"/>
        </w:tabs>
        <w:ind w:left="360" w:hanging="360"/>
        <w:rPr>
          <w:b/>
          <w:sz w:val="14"/>
          <w:szCs w:val="14"/>
        </w:rPr>
      </w:pPr>
    </w:p>
    <w:p w14:paraId="271B9F00" w14:textId="02B335CE" w:rsidR="00E25B8C" w:rsidRPr="00311846" w:rsidRDefault="00E25B8C" w:rsidP="00E25B8C">
      <w:pPr>
        <w:rPr>
          <w:bCs/>
          <w:i/>
          <w:sz w:val="18"/>
          <w:szCs w:val="18"/>
        </w:rPr>
      </w:pPr>
      <w:r>
        <w:rPr>
          <w:b/>
          <w:bCs/>
          <w:sz w:val="22"/>
          <w:szCs w:val="22"/>
        </w:rPr>
        <w:t>EPISTLE</w:t>
      </w:r>
      <w:r>
        <w:rPr>
          <w:sz w:val="22"/>
          <w:szCs w:val="22"/>
        </w:rPr>
        <w:t xml:space="preserve"> </w:t>
      </w:r>
      <w:r w:rsidR="00CF5CC7">
        <w:rPr>
          <w:sz w:val="22"/>
          <w:szCs w:val="22"/>
        </w:rPr>
        <w:t>1 Corinthians</w:t>
      </w:r>
      <w:r w:rsidR="00022FF6">
        <w:rPr>
          <w:sz w:val="22"/>
          <w:szCs w:val="22"/>
        </w:rPr>
        <w:t xml:space="preserve"> </w:t>
      </w:r>
      <w:r w:rsidR="003C4DDA">
        <w:rPr>
          <w:sz w:val="22"/>
          <w:szCs w:val="22"/>
        </w:rPr>
        <w:t>1</w:t>
      </w:r>
      <w:r w:rsidR="009C1DAD">
        <w:rPr>
          <w:sz w:val="22"/>
          <w:szCs w:val="22"/>
        </w:rPr>
        <w:t>5</w:t>
      </w:r>
      <w:r w:rsidR="00810585">
        <w:rPr>
          <w:sz w:val="22"/>
          <w:szCs w:val="22"/>
        </w:rPr>
        <w:t xml:space="preserve">:(1-11) </w:t>
      </w:r>
      <w:r w:rsidR="00CF5CC7">
        <w:rPr>
          <w:sz w:val="22"/>
          <w:szCs w:val="22"/>
        </w:rPr>
        <w:t>12</w:t>
      </w:r>
      <w:r w:rsidR="00AB037A">
        <w:rPr>
          <w:sz w:val="22"/>
          <w:szCs w:val="22"/>
        </w:rPr>
        <w:t>-</w:t>
      </w:r>
      <w:r w:rsidR="009C1DAD">
        <w:rPr>
          <w:sz w:val="22"/>
          <w:szCs w:val="22"/>
        </w:rPr>
        <w:t>20</w:t>
      </w:r>
      <w:r>
        <w:rPr>
          <w:rFonts w:ascii="Arial" w:hAnsi="Arial" w:cs="Arial"/>
        </w:rPr>
        <w:t xml:space="preserve"> </w:t>
      </w:r>
      <w:r>
        <w:rPr>
          <w:bCs/>
          <w:i/>
          <w:sz w:val="18"/>
          <w:szCs w:val="18"/>
        </w:rPr>
        <w:t>(bulletin insert)</w:t>
      </w:r>
    </w:p>
    <w:p w14:paraId="69AF96C5" w14:textId="77777777" w:rsidR="00B754FF" w:rsidRPr="00FB6439" w:rsidRDefault="00B754FF" w:rsidP="007133E5">
      <w:pPr>
        <w:rPr>
          <w:bCs/>
          <w:sz w:val="14"/>
          <w:szCs w:val="14"/>
        </w:rPr>
      </w:pPr>
    </w:p>
    <w:p w14:paraId="4AA2EB8A" w14:textId="397DC52E" w:rsidR="00C63FA0" w:rsidRDefault="00E25B8C" w:rsidP="00F2557D">
      <w:pPr>
        <w:tabs>
          <w:tab w:val="left" w:pos="900"/>
        </w:tabs>
        <w:ind w:left="360" w:hanging="360"/>
        <w:rPr>
          <w:bCs/>
          <w:i/>
          <w:sz w:val="18"/>
          <w:szCs w:val="18"/>
        </w:rPr>
      </w:pPr>
      <w:r>
        <w:rPr>
          <w:b/>
          <w:bCs/>
          <w:sz w:val="22"/>
          <w:szCs w:val="22"/>
        </w:rPr>
        <w:t xml:space="preserve">HOLY GOSPEL </w:t>
      </w:r>
      <w:r w:rsidR="003C4DDA">
        <w:rPr>
          <w:sz w:val="22"/>
          <w:szCs w:val="22"/>
        </w:rPr>
        <w:t>Luke</w:t>
      </w:r>
      <w:r w:rsidR="00DF6F90">
        <w:rPr>
          <w:sz w:val="22"/>
          <w:szCs w:val="22"/>
        </w:rPr>
        <w:t xml:space="preserve"> </w:t>
      </w:r>
      <w:r w:rsidR="009C1DAD">
        <w:rPr>
          <w:sz w:val="22"/>
          <w:szCs w:val="22"/>
        </w:rPr>
        <w:t>6</w:t>
      </w:r>
      <w:r w:rsidR="00CF5CC7">
        <w:rPr>
          <w:sz w:val="22"/>
          <w:szCs w:val="22"/>
        </w:rPr>
        <w:t>:1</w:t>
      </w:r>
      <w:r w:rsidR="009C1DAD">
        <w:rPr>
          <w:sz w:val="22"/>
          <w:szCs w:val="22"/>
        </w:rPr>
        <w:t>7</w:t>
      </w:r>
      <w:r w:rsidR="00CF5CC7">
        <w:rPr>
          <w:sz w:val="22"/>
          <w:szCs w:val="22"/>
        </w:rPr>
        <w:t>-</w:t>
      </w:r>
      <w:r w:rsidR="009C1DAD">
        <w:rPr>
          <w:sz w:val="22"/>
          <w:szCs w:val="22"/>
        </w:rPr>
        <w:t>26</w:t>
      </w:r>
      <w:r>
        <w:t xml:space="preserve"> </w:t>
      </w:r>
      <w:r>
        <w:rPr>
          <w:bCs/>
          <w:i/>
          <w:sz w:val="18"/>
          <w:szCs w:val="18"/>
        </w:rPr>
        <w:t>(bulletin insert)</w:t>
      </w:r>
    </w:p>
    <w:p w14:paraId="4345DF93" w14:textId="77777777" w:rsidR="000A6A5D" w:rsidRPr="00FB6439" w:rsidRDefault="000A6A5D" w:rsidP="00F2557D">
      <w:pPr>
        <w:tabs>
          <w:tab w:val="left" w:pos="900"/>
        </w:tabs>
        <w:ind w:left="360" w:hanging="360"/>
        <w:rPr>
          <w:bCs/>
          <w:i/>
          <w:sz w:val="14"/>
          <w:szCs w:val="14"/>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FB6439" w:rsidRDefault="004A671A" w:rsidP="004A671A">
      <w:pPr>
        <w:rPr>
          <w:sz w:val="14"/>
          <w:szCs w:val="14"/>
        </w:rPr>
      </w:pPr>
    </w:p>
    <w:p w14:paraId="6D24D2A2" w14:textId="6328DB8C" w:rsidR="009C1DAD" w:rsidRDefault="008D4840" w:rsidP="00EC370C">
      <w:pPr>
        <w:rPr>
          <w:bCs/>
          <w:sz w:val="22"/>
          <w:szCs w:val="22"/>
        </w:rPr>
      </w:pPr>
      <w:r>
        <w:rPr>
          <w:b/>
          <w:sz w:val="22"/>
          <w:szCs w:val="22"/>
        </w:rPr>
        <w:t xml:space="preserve">HYMN </w:t>
      </w:r>
      <w:r>
        <w:rPr>
          <w:bCs/>
          <w:i/>
          <w:sz w:val="22"/>
          <w:szCs w:val="22"/>
        </w:rPr>
        <w:t>“</w:t>
      </w:r>
      <w:r w:rsidR="00CC4CFF">
        <w:rPr>
          <w:bCs/>
          <w:i/>
          <w:sz w:val="22"/>
          <w:szCs w:val="22"/>
        </w:rPr>
        <w:t>I Heard the Voice of Jesus Say</w:t>
      </w:r>
      <w:r>
        <w:rPr>
          <w:bCs/>
          <w:i/>
          <w:sz w:val="22"/>
          <w:szCs w:val="22"/>
        </w:rPr>
        <w:t xml:space="preserve">” </w:t>
      </w:r>
      <w:r>
        <w:rPr>
          <w:bCs/>
          <w:sz w:val="22"/>
          <w:szCs w:val="22"/>
        </w:rPr>
        <w:t>(</w:t>
      </w:r>
      <w:r>
        <w:rPr>
          <w:bCs/>
          <w:i/>
          <w:sz w:val="22"/>
          <w:szCs w:val="22"/>
        </w:rPr>
        <w:t xml:space="preserve">LSB </w:t>
      </w:r>
      <w:r w:rsidR="00CC4CFF">
        <w:rPr>
          <w:bCs/>
          <w:sz w:val="22"/>
          <w:szCs w:val="22"/>
        </w:rPr>
        <w:t>699</w:t>
      </w:r>
      <w:r>
        <w:rPr>
          <w:bCs/>
          <w:sz w:val="22"/>
          <w:szCs w:val="22"/>
        </w:rPr>
        <w:t>)</w:t>
      </w:r>
    </w:p>
    <w:p w14:paraId="317B71C9" w14:textId="77777777" w:rsidR="00FB6439" w:rsidRPr="00FB6439" w:rsidRDefault="00FB6439" w:rsidP="00EC370C">
      <w:pPr>
        <w:rPr>
          <w:bCs/>
          <w:sz w:val="14"/>
          <w:szCs w:val="14"/>
        </w:rPr>
      </w:pPr>
    </w:p>
    <w:p w14:paraId="0B840C13" w14:textId="1D0C257F" w:rsidR="00EA71D2" w:rsidRDefault="00053804" w:rsidP="007972ED">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810585">
        <w:rPr>
          <w:b/>
          <w:bCs/>
          <w:i/>
          <w:sz w:val="22"/>
          <w:szCs w:val="22"/>
        </w:rPr>
        <w:t>I Heard</w:t>
      </w:r>
      <w:r w:rsidR="0052594C">
        <w:rPr>
          <w:b/>
          <w:bCs/>
          <w:i/>
          <w:sz w:val="22"/>
          <w:szCs w:val="22"/>
        </w:rPr>
        <w:t>”</w:t>
      </w:r>
    </w:p>
    <w:p w14:paraId="5FC91E03" w14:textId="77777777" w:rsidR="007972ED" w:rsidRPr="00FB6439" w:rsidRDefault="007972ED" w:rsidP="007972ED">
      <w:pPr>
        <w:tabs>
          <w:tab w:val="left" w:pos="900"/>
        </w:tabs>
        <w:ind w:left="360" w:hanging="360"/>
        <w:rPr>
          <w:b/>
          <w:bCs/>
          <w:i/>
          <w:sz w:val="14"/>
          <w:szCs w:val="14"/>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FB6439" w:rsidRDefault="007C5FB9" w:rsidP="00092B4A">
      <w:pPr>
        <w:tabs>
          <w:tab w:val="left" w:pos="900"/>
        </w:tabs>
        <w:ind w:left="360" w:hanging="360"/>
        <w:rPr>
          <w:sz w:val="14"/>
          <w:szCs w:val="14"/>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FB6439" w:rsidRDefault="007A6E50" w:rsidP="007764B6">
      <w:pPr>
        <w:tabs>
          <w:tab w:val="left" w:pos="900"/>
        </w:tabs>
        <w:rPr>
          <w:b/>
          <w:bCs/>
          <w:sz w:val="14"/>
          <w:szCs w:val="14"/>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FB6439" w:rsidRDefault="0052594C" w:rsidP="0052594C">
      <w:pPr>
        <w:tabs>
          <w:tab w:val="left" w:pos="900"/>
        </w:tabs>
        <w:rPr>
          <w:bCs/>
          <w:sz w:val="14"/>
          <w:szCs w:val="14"/>
        </w:rPr>
      </w:pPr>
    </w:p>
    <w:p w14:paraId="6140C0FF" w14:textId="77777777" w:rsidR="0052594C" w:rsidRPr="00BC5BBE"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BC5BBE">
        <w:rPr>
          <w:b/>
          <w:sz w:val="22"/>
          <w:szCs w:val="22"/>
          <w:u w:val="single"/>
        </w:rPr>
        <w:t>Divine Service and the Close Fellowship of Holy Communion</w:t>
      </w:r>
    </w:p>
    <w:p w14:paraId="0C38F21F" w14:textId="77777777" w:rsidR="0052594C" w:rsidRPr="00BC5BBE"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BC5BB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BBE">
        <w:rPr>
          <w:b/>
          <w:i/>
          <w:sz w:val="22"/>
          <w:szCs w:val="22"/>
        </w:rPr>
        <w:t>instructed</w:t>
      </w:r>
      <w:r w:rsidRPr="00BC5BBE">
        <w:rPr>
          <w:i/>
          <w:sz w:val="22"/>
          <w:szCs w:val="22"/>
        </w:rPr>
        <w:t xml:space="preserve"> … and </w:t>
      </w:r>
      <w:r w:rsidRPr="00BC5BBE">
        <w:rPr>
          <w:b/>
          <w:i/>
          <w:sz w:val="22"/>
          <w:szCs w:val="22"/>
        </w:rPr>
        <w:t xml:space="preserve">in unity of faith </w:t>
      </w:r>
      <w:r w:rsidRPr="00BC5BBE">
        <w:rPr>
          <w:i/>
          <w:sz w:val="22"/>
          <w:szCs w:val="22"/>
        </w:rPr>
        <w:t xml:space="preserve">… with God’s people here in this congregation. It is our sincerest desire that you join in the intimacy of this fellowship. However, </w:t>
      </w:r>
      <w:r w:rsidRPr="00BC5BBE">
        <w:rPr>
          <w:b/>
          <w:i/>
          <w:sz w:val="22"/>
          <w:szCs w:val="22"/>
        </w:rPr>
        <w:t>if you are not, yet, an instructed and confirmed member-in-good-standing of a congregation of the Lutheran Church-Missouri Synod, please visit with the pastor about such a fellowship before communing</w:t>
      </w:r>
      <w:r w:rsidRPr="00BC5BBE">
        <w:rPr>
          <w:i/>
          <w:sz w:val="22"/>
          <w:szCs w:val="22"/>
        </w:rPr>
        <w:t>. If you wish to come forward for a blessing, you are welcome to join us at the rail to receive such. Please cross your arms in front of you to indicate that desire.</w:t>
      </w:r>
    </w:p>
    <w:p w14:paraId="7FAD4FEC" w14:textId="77777777" w:rsidR="0052594C" w:rsidRPr="00FB6439" w:rsidRDefault="0052594C" w:rsidP="0052594C">
      <w:pPr>
        <w:rPr>
          <w:b/>
          <w:bCs/>
          <w:sz w:val="14"/>
          <w:szCs w:val="14"/>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FB6439" w:rsidRDefault="00A83B19" w:rsidP="001D0455">
      <w:pPr>
        <w:tabs>
          <w:tab w:val="left" w:pos="360"/>
          <w:tab w:val="left" w:pos="900"/>
        </w:tabs>
        <w:ind w:left="360" w:hanging="360"/>
        <w:rPr>
          <w:sz w:val="14"/>
          <w:szCs w:val="14"/>
        </w:rPr>
      </w:pPr>
    </w:p>
    <w:p w14:paraId="665713A2" w14:textId="3614B879" w:rsidR="00A83B19" w:rsidRPr="00A77CDC" w:rsidRDefault="00A83B19" w:rsidP="00A83B19">
      <w:pPr>
        <w:tabs>
          <w:tab w:val="left" w:pos="900"/>
        </w:tabs>
        <w:rPr>
          <w:bCs/>
          <w:sz w:val="22"/>
          <w:szCs w:val="22"/>
        </w:rPr>
      </w:pPr>
      <w:r>
        <w:rPr>
          <w:b/>
          <w:bCs/>
          <w:sz w:val="22"/>
          <w:szCs w:val="22"/>
        </w:rPr>
        <w:t>LORD’S PRAYER</w:t>
      </w:r>
    </w:p>
    <w:p w14:paraId="4B8F492D" w14:textId="77777777" w:rsidR="0052594C" w:rsidRPr="00FB6439" w:rsidRDefault="0052594C" w:rsidP="0052594C">
      <w:pPr>
        <w:rPr>
          <w:b/>
          <w:bCs/>
          <w:sz w:val="14"/>
          <w:szCs w:val="14"/>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FB6439" w:rsidRDefault="001D0455" w:rsidP="0052594C">
      <w:pPr>
        <w:rPr>
          <w:b/>
          <w:bCs/>
          <w:sz w:val="14"/>
          <w:szCs w:val="14"/>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77E9F60D" w14:textId="6E6D4D14" w:rsidR="00687EEA" w:rsidRDefault="00071F7E" w:rsidP="00BC5BBE">
      <w:pPr>
        <w:ind w:left="360"/>
        <w:rPr>
          <w:bCs/>
          <w:sz w:val="22"/>
          <w:szCs w:val="22"/>
        </w:rPr>
      </w:pPr>
      <w:r>
        <w:rPr>
          <w:bCs/>
          <w:i/>
          <w:sz w:val="22"/>
          <w:szCs w:val="22"/>
        </w:rPr>
        <w:t xml:space="preserve"> “</w:t>
      </w:r>
      <w:r w:rsidR="00CC4CFF">
        <w:rPr>
          <w:bCs/>
          <w:i/>
          <w:sz w:val="22"/>
          <w:szCs w:val="22"/>
        </w:rPr>
        <w:t>O Lord, We Praise Thee</w:t>
      </w:r>
      <w:r>
        <w:rPr>
          <w:bCs/>
          <w:i/>
          <w:sz w:val="22"/>
          <w:szCs w:val="22"/>
        </w:rPr>
        <w:t xml:space="preserve">” </w:t>
      </w:r>
      <w:r>
        <w:rPr>
          <w:bCs/>
          <w:sz w:val="22"/>
          <w:szCs w:val="22"/>
        </w:rPr>
        <w:t>(</w:t>
      </w:r>
      <w:r>
        <w:rPr>
          <w:bCs/>
          <w:i/>
          <w:sz w:val="22"/>
          <w:szCs w:val="22"/>
        </w:rPr>
        <w:t>LSB</w:t>
      </w:r>
      <w:r w:rsidR="00BC5BBE">
        <w:rPr>
          <w:bCs/>
          <w:i/>
          <w:sz w:val="22"/>
          <w:szCs w:val="22"/>
        </w:rPr>
        <w:t xml:space="preserve"> </w:t>
      </w:r>
      <w:r w:rsidR="00CC4CFF">
        <w:rPr>
          <w:bCs/>
          <w:iCs/>
          <w:sz w:val="22"/>
          <w:szCs w:val="22"/>
        </w:rPr>
        <w:t>617</w:t>
      </w:r>
      <w:r>
        <w:rPr>
          <w:bCs/>
          <w:sz w:val="22"/>
          <w:szCs w:val="22"/>
        </w:rPr>
        <w:t>)</w:t>
      </w:r>
    </w:p>
    <w:p w14:paraId="371091E3" w14:textId="35658E6D" w:rsidR="005347E7" w:rsidRPr="00FB6439" w:rsidRDefault="005347E7" w:rsidP="00DC6608">
      <w:pPr>
        <w:ind w:left="360"/>
        <w:rPr>
          <w:sz w:val="14"/>
          <w:szCs w:val="14"/>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FB6439" w:rsidRDefault="0052594C" w:rsidP="0052594C">
      <w:pPr>
        <w:tabs>
          <w:tab w:val="left" w:pos="900"/>
        </w:tabs>
        <w:rPr>
          <w:b/>
          <w:bCs/>
          <w:sz w:val="14"/>
          <w:szCs w:val="14"/>
        </w:rPr>
      </w:pPr>
    </w:p>
    <w:p w14:paraId="7BCD0898" w14:textId="623FD8FE" w:rsidR="00BC5BBE" w:rsidRDefault="00CC4CFF" w:rsidP="00F461E8">
      <w:pPr>
        <w:rPr>
          <w:bCs/>
          <w:sz w:val="10"/>
          <w:szCs w:val="10"/>
        </w:rPr>
      </w:pPr>
      <w:r>
        <w:rPr>
          <w:b/>
          <w:sz w:val="22"/>
          <w:szCs w:val="22"/>
        </w:rPr>
        <w:t xml:space="preserve">HYMN </w:t>
      </w:r>
      <w:r>
        <w:rPr>
          <w:bCs/>
          <w:i/>
          <w:sz w:val="22"/>
          <w:szCs w:val="22"/>
        </w:rPr>
        <w:t xml:space="preserve">“We Know That Christ Is Raised” </w:t>
      </w:r>
      <w:r>
        <w:rPr>
          <w:bCs/>
          <w:sz w:val="22"/>
          <w:szCs w:val="22"/>
        </w:rPr>
        <w:t>(</w:t>
      </w:r>
      <w:r>
        <w:rPr>
          <w:bCs/>
          <w:i/>
          <w:sz w:val="22"/>
          <w:szCs w:val="22"/>
        </w:rPr>
        <w:t xml:space="preserve">LSB </w:t>
      </w:r>
      <w:r>
        <w:rPr>
          <w:bCs/>
          <w:sz w:val="22"/>
          <w:szCs w:val="22"/>
        </w:rPr>
        <w:t>603)</w:t>
      </w:r>
    </w:p>
    <w:p w14:paraId="4F8D8644" w14:textId="77777777" w:rsidR="00EC370C" w:rsidRPr="00FB6439" w:rsidRDefault="00EC370C" w:rsidP="00F461E8">
      <w:pPr>
        <w:rPr>
          <w:bCs/>
          <w:sz w:val="14"/>
          <w:szCs w:val="14"/>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53D3BEAE" w:rsidR="00763315" w:rsidRPr="00E307AD" w:rsidRDefault="00D401C7" w:rsidP="00763315">
      <w:pPr>
        <w:jc w:val="center"/>
        <w:rPr>
          <w:sz w:val="22"/>
          <w:szCs w:val="22"/>
        </w:rPr>
      </w:pPr>
      <w:hyperlink r:id="rId9" w:history="1">
        <w:r w:rsidR="00763315" w:rsidRPr="005E2BF4">
          <w:rPr>
            <w:rStyle w:val="Hyperlink"/>
            <w:color w:val="auto"/>
            <w:sz w:val="22"/>
            <w:szCs w:val="22"/>
            <w:u w:val="none"/>
          </w:rPr>
          <w:t>www.faithlutheran-tn.org</w:t>
        </w:r>
      </w:hyperlink>
      <w:r w:rsidR="00D352DD">
        <w:rPr>
          <w:rStyle w:val="Hyperlink"/>
          <w:color w:val="auto"/>
          <w:sz w:val="22"/>
          <w:szCs w:val="22"/>
          <w:u w:val="none"/>
        </w:rPr>
        <w:t xml:space="preserve">, </w:t>
      </w:r>
      <w:r w:rsidR="00795250">
        <w:rPr>
          <w:rStyle w:val="Hyperlink"/>
          <w:color w:val="auto"/>
          <w:sz w:val="22"/>
          <w:szCs w:val="22"/>
          <w:u w:val="none"/>
        </w:rPr>
        <w:t>Jan</w:t>
      </w:r>
      <w:r w:rsidR="0075389E">
        <w:rPr>
          <w:rStyle w:val="Hyperlink"/>
          <w:color w:val="auto"/>
          <w:sz w:val="22"/>
          <w:szCs w:val="22"/>
          <w:u w:val="none"/>
        </w:rPr>
        <w:t>.</w:t>
      </w:r>
      <w:r w:rsidR="00D352DD" w:rsidRPr="00E307AD">
        <w:rPr>
          <w:rStyle w:val="Hyperlink"/>
          <w:color w:val="auto"/>
          <w:sz w:val="22"/>
          <w:szCs w:val="22"/>
          <w:u w:val="none"/>
        </w:rPr>
        <w:t xml:space="preserve"> </w:t>
      </w:r>
      <w:r w:rsidR="006F4262">
        <w:rPr>
          <w:rStyle w:val="Hyperlink"/>
          <w:color w:val="auto"/>
          <w:sz w:val="22"/>
          <w:szCs w:val="22"/>
          <w:u w:val="none"/>
        </w:rPr>
        <w:t>1</w:t>
      </w:r>
      <w:r w:rsidR="00596074">
        <w:rPr>
          <w:rStyle w:val="Hyperlink"/>
          <w:color w:val="auto"/>
          <w:sz w:val="22"/>
          <w:szCs w:val="22"/>
          <w:u w:val="none"/>
        </w:rPr>
        <w:t>2/</w:t>
      </w:r>
      <w:r w:rsidR="006F4262">
        <w:rPr>
          <w:rStyle w:val="Hyperlink"/>
          <w:color w:val="auto"/>
          <w:sz w:val="22"/>
          <w:szCs w:val="22"/>
          <w:u w:val="none"/>
        </w:rPr>
        <w:t>1</w:t>
      </w:r>
      <w:r w:rsidR="00596074">
        <w:rPr>
          <w:rStyle w:val="Hyperlink"/>
          <w:color w:val="auto"/>
          <w:sz w:val="22"/>
          <w:szCs w:val="22"/>
          <w:u w:val="none"/>
        </w:rPr>
        <w:t>3</w:t>
      </w:r>
      <w:r w:rsidR="00D352DD" w:rsidRPr="00E307AD">
        <w:rPr>
          <w:rStyle w:val="Hyperlink"/>
          <w:color w:val="auto"/>
          <w:sz w:val="22"/>
          <w:szCs w:val="22"/>
          <w:u w:val="none"/>
        </w:rPr>
        <w:t>, 202</w:t>
      </w:r>
      <w:r w:rsidR="00795250">
        <w:rPr>
          <w:rStyle w:val="Hyperlink"/>
          <w:color w:val="auto"/>
          <w:sz w:val="22"/>
          <w:szCs w:val="22"/>
          <w:u w:val="none"/>
        </w:rPr>
        <w:t>2</w:t>
      </w:r>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B602" w14:textId="77777777" w:rsidR="00D401C7" w:rsidRDefault="00D401C7">
      <w:r>
        <w:separator/>
      </w:r>
    </w:p>
  </w:endnote>
  <w:endnote w:type="continuationSeparator" w:id="0">
    <w:p w14:paraId="5566E427" w14:textId="77777777" w:rsidR="00D401C7" w:rsidRDefault="00D4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7148" w14:textId="77777777" w:rsidR="00D401C7" w:rsidRDefault="00D401C7">
      <w:r>
        <w:separator/>
      </w:r>
    </w:p>
  </w:footnote>
  <w:footnote w:type="continuationSeparator" w:id="0">
    <w:p w14:paraId="514258E2" w14:textId="77777777" w:rsidR="00D401C7" w:rsidRDefault="00D4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120"/>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3EA1"/>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0CEC"/>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3B9"/>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26DF"/>
    <w:rsid w:val="003942E2"/>
    <w:rsid w:val="00397FB5"/>
    <w:rsid w:val="003A0829"/>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074"/>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067C"/>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963"/>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4262"/>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89E"/>
    <w:rsid w:val="00753B46"/>
    <w:rsid w:val="0075561B"/>
    <w:rsid w:val="00756B3B"/>
    <w:rsid w:val="00756EED"/>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560E"/>
    <w:rsid w:val="007C5FB9"/>
    <w:rsid w:val="007C6383"/>
    <w:rsid w:val="007C6C3B"/>
    <w:rsid w:val="007C7747"/>
    <w:rsid w:val="007D1661"/>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85"/>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D765D"/>
    <w:rsid w:val="008E0386"/>
    <w:rsid w:val="008E05E3"/>
    <w:rsid w:val="008E29B5"/>
    <w:rsid w:val="008E38B2"/>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1DAD"/>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463"/>
    <w:rsid w:val="00AB0D73"/>
    <w:rsid w:val="00AB3205"/>
    <w:rsid w:val="00AB33EF"/>
    <w:rsid w:val="00AB3D3B"/>
    <w:rsid w:val="00AB402C"/>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5E1"/>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5F2"/>
    <w:rsid w:val="00BC56E2"/>
    <w:rsid w:val="00BC5A96"/>
    <w:rsid w:val="00BC5BBE"/>
    <w:rsid w:val="00BC658F"/>
    <w:rsid w:val="00BC699A"/>
    <w:rsid w:val="00BC7C3B"/>
    <w:rsid w:val="00BD005A"/>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0DEF"/>
    <w:rsid w:val="00C51A7F"/>
    <w:rsid w:val="00C52E49"/>
    <w:rsid w:val="00C539AF"/>
    <w:rsid w:val="00C5463B"/>
    <w:rsid w:val="00C55ED4"/>
    <w:rsid w:val="00C56BC5"/>
    <w:rsid w:val="00C60769"/>
    <w:rsid w:val="00C620E8"/>
    <w:rsid w:val="00C62396"/>
    <w:rsid w:val="00C63330"/>
    <w:rsid w:val="00C63FA0"/>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4CFF"/>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5CC7"/>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01C7"/>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70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1DDA"/>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2B3"/>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39"/>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3308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2014-07-24T20:08:00Z</cp:lastPrinted>
  <dcterms:created xsi:type="dcterms:W3CDTF">2022-02-07T22:35:00Z</dcterms:created>
  <dcterms:modified xsi:type="dcterms:W3CDTF">2022-02-07T22:35:00Z</dcterms:modified>
</cp:coreProperties>
</file>