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AF59" w14:textId="79865D56" w:rsidR="00072A21" w:rsidRPr="00072A21" w:rsidRDefault="0056064A" w:rsidP="00E65B62">
      <w:pPr>
        <w:jc w:val="center"/>
        <w:rPr>
          <w:b/>
          <w:noProof/>
          <w:sz w:val="20"/>
          <w:szCs w:val="20"/>
        </w:rPr>
      </w:pPr>
      <w:r>
        <w:rPr>
          <w:b/>
          <w:noProof/>
          <w:sz w:val="40"/>
          <w:szCs w:val="40"/>
        </w:rPr>
        <w:drawing>
          <wp:anchor distT="0" distB="0" distL="114300" distR="114300" simplePos="0" relativeHeight="251658240" behindDoc="0" locked="0" layoutInCell="1" allowOverlap="1" wp14:anchorId="50659C34" wp14:editId="6232823A">
            <wp:simplePos x="666750" y="600075"/>
            <wp:positionH relativeFrom="margin">
              <wp:align>left</wp:align>
            </wp:positionH>
            <wp:positionV relativeFrom="margin">
              <wp:align>top</wp:align>
            </wp:positionV>
            <wp:extent cx="2257425" cy="2257425"/>
            <wp:effectExtent l="0" t="0" r="9525" b="0"/>
            <wp:wrapSquare wrapText="bothSides"/>
            <wp:docPr id="732780765" name="Picture 1" descr="A black and white logo with hands and a pian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780765" name="Picture 1" descr="A black and white logo with hands and a pian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14:sizeRelH relativeFrom="margin">
              <wp14:pctWidth>0</wp14:pctWidth>
            </wp14:sizeRelH>
            <wp14:sizeRelV relativeFrom="margin">
              <wp14:pctHeight>0</wp14:pctHeight>
            </wp14:sizeRelV>
          </wp:anchor>
        </w:drawing>
      </w:r>
    </w:p>
    <w:p w14:paraId="3DCF95CC" w14:textId="69BC57EF" w:rsidR="00132A43" w:rsidRPr="00072A21" w:rsidRDefault="00132A43" w:rsidP="00E65B62">
      <w:pPr>
        <w:jc w:val="center"/>
        <w:rPr>
          <w:b/>
          <w:noProof/>
          <w:sz w:val="40"/>
          <w:szCs w:val="40"/>
        </w:rPr>
      </w:pPr>
      <w:r w:rsidRPr="00072A21">
        <w:rPr>
          <w:b/>
          <w:noProof/>
          <w:sz w:val="40"/>
          <w:szCs w:val="40"/>
        </w:rPr>
        <w:t>1</w:t>
      </w:r>
      <w:r w:rsidR="00F74704">
        <w:rPr>
          <w:b/>
          <w:noProof/>
          <w:sz w:val="40"/>
          <w:szCs w:val="40"/>
        </w:rPr>
        <w:t>6</w:t>
      </w:r>
      <w:r w:rsidR="00083956" w:rsidRPr="00072A21">
        <w:rPr>
          <w:b/>
          <w:noProof/>
          <w:sz w:val="40"/>
          <w:szCs w:val="40"/>
          <w:vertAlign w:val="superscript"/>
        </w:rPr>
        <w:t>th</w:t>
      </w:r>
      <w:r w:rsidR="00083956" w:rsidRPr="00072A21">
        <w:rPr>
          <w:b/>
          <w:noProof/>
          <w:sz w:val="40"/>
          <w:szCs w:val="40"/>
        </w:rPr>
        <w:t xml:space="preserve"> Sunday after Pentecost</w:t>
      </w:r>
    </w:p>
    <w:p w14:paraId="7E611F4A" w14:textId="77777777" w:rsidR="00072A21" w:rsidRDefault="00072A21" w:rsidP="00E65B62">
      <w:pPr>
        <w:rPr>
          <w:b/>
          <w:noProof/>
          <w:sz w:val="18"/>
          <w:szCs w:val="18"/>
        </w:rPr>
      </w:pPr>
    </w:p>
    <w:p w14:paraId="625140DE" w14:textId="77777777" w:rsidR="0056064A" w:rsidRDefault="0056064A" w:rsidP="00E65B62">
      <w:pPr>
        <w:rPr>
          <w:b/>
          <w:noProof/>
          <w:sz w:val="18"/>
          <w:szCs w:val="18"/>
        </w:rPr>
      </w:pPr>
    </w:p>
    <w:p w14:paraId="15FF6721" w14:textId="77777777" w:rsidR="00B77468" w:rsidRDefault="00B77468" w:rsidP="00E65B62">
      <w:pPr>
        <w:rPr>
          <w:b/>
          <w:noProof/>
          <w:sz w:val="18"/>
          <w:szCs w:val="18"/>
        </w:rPr>
      </w:pPr>
    </w:p>
    <w:p w14:paraId="69B60B3D" w14:textId="77777777" w:rsidR="00072A21" w:rsidRPr="00B77468" w:rsidRDefault="00072A21" w:rsidP="00E65B62">
      <w:pPr>
        <w:rPr>
          <w:b/>
          <w:noProof/>
          <w:sz w:val="12"/>
          <w:szCs w:val="12"/>
        </w:rPr>
      </w:pPr>
    </w:p>
    <w:p w14:paraId="05AC17FF" w14:textId="24C1358D" w:rsidR="00083956" w:rsidRDefault="00083956" w:rsidP="00083956">
      <w:pPr>
        <w:rPr>
          <w:iCs/>
          <w:sz w:val="18"/>
          <w:szCs w:val="18"/>
        </w:rPr>
      </w:pPr>
      <w:r>
        <w:rPr>
          <w:sz w:val="18"/>
          <w:szCs w:val="18"/>
        </w:rPr>
        <w:t>“</w:t>
      </w:r>
      <w:r w:rsidR="00856FF6">
        <w:rPr>
          <w:sz w:val="18"/>
          <w:szCs w:val="18"/>
        </w:rPr>
        <w:t>Peter came up and said to [Jesus], ‘Lord, how often will my brother sin against me, and I forgive him? As many as seven times?’ Jesus said to him, ‘I do not say to you seven times, but seventy times seven.’</w:t>
      </w:r>
      <w:r>
        <w:rPr>
          <w:sz w:val="18"/>
          <w:szCs w:val="18"/>
        </w:rPr>
        <w:t xml:space="preserve">” </w:t>
      </w:r>
      <w:r w:rsidR="00856FF6">
        <w:rPr>
          <w:i/>
          <w:sz w:val="18"/>
          <w:szCs w:val="18"/>
        </w:rPr>
        <w:t>Matthew 18:21-22</w:t>
      </w:r>
    </w:p>
    <w:p w14:paraId="17ACB746" w14:textId="77777777" w:rsidR="00072A21" w:rsidRDefault="00072A21" w:rsidP="00083956">
      <w:pPr>
        <w:rPr>
          <w:b/>
          <w:sz w:val="18"/>
          <w:szCs w:val="18"/>
        </w:rPr>
      </w:pPr>
    </w:p>
    <w:p w14:paraId="5AD0594F" w14:textId="5528C224" w:rsidR="00083956" w:rsidRPr="007E7DFC" w:rsidRDefault="00083956" w:rsidP="00083956">
      <w:pPr>
        <w:rPr>
          <w:b/>
          <w:sz w:val="18"/>
          <w:szCs w:val="18"/>
        </w:rPr>
      </w:pPr>
      <w:r w:rsidRPr="002A3C8E">
        <w:rPr>
          <w:b/>
          <w:sz w:val="18"/>
          <w:szCs w:val="18"/>
        </w:rPr>
        <w:t>AS WE GATHER</w:t>
      </w:r>
    </w:p>
    <w:p w14:paraId="020EC07D" w14:textId="63875183" w:rsidR="00856FF6" w:rsidRPr="00856FF6" w:rsidRDefault="00856FF6" w:rsidP="00856FF6">
      <w:pPr>
        <w:ind w:firstLine="360"/>
        <w:rPr>
          <w:sz w:val="18"/>
          <w:szCs w:val="18"/>
        </w:rPr>
      </w:pPr>
      <w:r w:rsidRPr="00856FF6">
        <w:rPr>
          <w:sz w:val="18"/>
          <w:szCs w:val="18"/>
        </w:rPr>
        <w:t>This weekend on the Church calendar, the bishop Cyprian of Carthage is remembered. As a Church leader in the third century, a time of Roman persecution, Cyprian had to deal with the problem of Christians who denied the faith under persecution but later wanted to be restored to the fellowship of the Lord. Cyprian helped craft a response to the situation that was based on forgiveness, allowing a lapsed Christian to be reinstated after a time in which they lived out their restored faithful confession. His own faithfulness unto death was fully demonstrated as he was executed by Roman authorities for his Christian beliefs in AD 258. Speaking words of forgiveness and living them out can come with a price—but is Christlike in every way!</w:t>
      </w:r>
    </w:p>
    <w:p w14:paraId="270AE833" w14:textId="77777777" w:rsidR="00083956" w:rsidRPr="00AB6E1A" w:rsidRDefault="00083956" w:rsidP="00083956">
      <w:pPr>
        <w:ind w:firstLine="360"/>
        <w:rPr>
          <w:sz w:val="8"/>
          <w:szCs w:val="8"/>
        </w:rPr>
      </w:pPr>
    </w:p>
    <w:p w14:paraId="687AA9E4" w14:textId="77777777" w:rsidR="00083956" w:rsidRDefault="00083956" w:rsidP="00083956">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44D486F7" w14:textId="77777777" w:rsidR="00083956" w:rsidRPr="00BA42B3" w:rsidRDefault="00083956" w:rsidP="0008395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Three, pg. 184-185</w:t>
      </w:r>
      <w:r w:rsidRPr="005E370C">
        <w:rPr>
          <w:sz w:val="22"/>
          <w:szCs w:val="22"/>
        </w:rPr>
        <w:t>)</w:t>
      </w:r>
    </w:p>
    <w:p w14:paraId="284A843A" w14:textId="77777777" w:rsidR="00083956" w:rsidRPr="00AB6E1A" w:rsidRDefault="00083956" w:rsidP="00083956">
      <w:pPr>
        <w:tabs>
          <w:tab w:val="left" w:pos="360"/>
          <w:tab w:val="left" w:pos="900"/>
        </w:tabs>
        <w:rPr>
          <w:sz w:val="8"/>
          <w:szCs w:val="8"/>
        </w:rPr>
      </w:pPr>
    </w:p>
    <w:p w14:paraId="4DBF7E62" w14:textId="77777777" w:rsidR="00083956" w:rsidRDefault="00083956" w:rsidP="00083956">
      <w:pPr>
        <w:tabs>
          <w:tab w:val="left" w:pos="360"/>
          <w:tab w:val="left" w:pos="900"/>
        </w:tabs>
        <w:jc w:val="center"/>
        <w:rPr>
          <w:b/>
          <w:bCs/>
          <w:sz w:val="22"/>
          <w:szCs w:val="22"/>
        </w:rPr>
      </w:pPr>
      <w:r w:rsidRPr="005E370C">
        <w:rPr>
          <w:b/>
          <w:bCs/>
          <w:sz w:val="22"/>
          <w:szCs w:val="22"/>
        </w:rPr>
        <w:t>+ SERVICE OF THE WORD +</w:t>
      </w:r>
    </w:p>
    <w:p w14:paraId="46606339" w14:textId="77777777" w:rsidR="00083956" w:rsidRPr="00AB6E1A" w:rsidRDefault="00083956" w:rsidP="00083956">
      <w:pPr>
        <w:tabs>
          <w:tab w:val="left" w:pos="360"/>
          <w:tab w:val="left" w:pos="900"/>
        </w:tabs>
        <w:rPr>
          <w:sz w:val="8"/>
          <w:szCs w:val="8"/>
        </w:rPr>
      </w:pPr>
    </w:p>
    <w:p w14:paraId="7ACB5194" w14:textId="0CC4AEE0" w:rsidR="00083956" w:rsidRDefault="00083956" w:rsidP="00083956">
      <w:pPr>
        <w:ind w:left="360" w:hanging="360"/>
        <w:rPr>
          <w:bCs/>
          <w:sz w:val="22"/>
          <w:szCs w:val="22"/>
        </w:rPr>
      </w:pPr>
      <w:r>
        <w:rPr>
          <w:b/>
          <w:sz w:val="22"/>
          <w:szCs w:val="22"/>
        </w:rPr>
        <w:t xml:space="preserve">HYMN </w:t>
      </w:r>
      <w:r>
        <w:rPr>
          <w:bCs/>
          <w:i/>
          <w:sz w:val="22"/>
          <w:szCs w:val="22"/>
        </w:rPr>
        <w:t>“</w:t>
      </w:r>
      <w:r w:rsidR="005D3039">
        <w:rPr>
          <w:bCs/>
          <w:i/>
          <w:sz w:val="22"/>
          <w:szCs w:val="22"/>
        </w:rPr>
        <w:t>Today Your Mercy Calls Us</w:t>
      </w:r>
      <w:r>
        <w:rPr>
          <w:bCs/>
          <w:i/>
          <w:sz w:val="22"/>
          <w:szCs w:val="22"/>
        </w:rPr>
        <w:t xml:space="preserve">” </w:t>
      </w:r>
      <w:r>
        <w:rPr>
          <w:bCs/>
          <w:sz w:val="22"/>
          <w:szCs w:val="22"/>
        </w:rPr>
        <w:t>(</w:t>
      </w:r>
      <w:r>
        <w:rPr>
          <w:bCs/>
          <w:i/>
          <w:sz w:val="22"/>
          <w:szCs w:val="22"/>
        </w:rPr>
        <w:t xml:space="preserve">LSB </w:t>
      </w:r>
      <w:r w:rsidR="005D3039">
        <w:rPr>
          <w:bCs/>
          <w:sz w:val="22"/>
          <w:szCs w:val="22"/>
        </w:rPr>
        <w:t>915</w:t>
      </w:r>
      <w:r>
        <w:rPr>
          <w:bCs/>
          <w:sz w:val="22"/>
          <w:szCs w:val="22"/>
        </w:rPr>
        <w:t>)</w:t>
      </w:r>
    </w:p>
    <w:p w14:paraId="65058CBB" w14:textId="77777777" w:rsidR="00083956" w:rsidRPr="00AB6E1A" w:rsidRDefault="00083956" w:rsidP="00083956">
      <w:pPr>
        <w:ind w:left="360" w:hanging="360"/>
        <w:rPr>
          <w:bCs/>
          <w:sz w:val="8"/>
          <w:szCs w:val="8"/>
        </w:rPr>
      </w:pPr>
    </w:p>
    <w:p w14:paraId="20F4C66A" w14:textId="23D50100" w:rsidR="00083956" w:rsidRDefault="00083956" w:rsidP="00083956">
      <w:pPr>
        <w:keepNext/>
        <w:tabs>
          <w:tab w:val="left" w:pos="900"/>
        </w:tabs>
        <w:jc w:val="both"/>
        <w:outlineLvl w:val="2"/>
        <w:rPr>
          <w:sz w:val="22"/>
          <w:szCs w:val="22"/>
        </w:rPr>
      </w:pPr>
      <w:r>
        <w:rPr>
          <w:b/>
          <w:bCs/>
          <w:sz w:val="22"/>
          <w:szCs w:val="22"/>
        </w:rPr>
        <w:t xml:space="preserve">PSALM </w:t>
      </w:r>
      <w:r w:rsidR="00FE58B1">
        <w:rPr>
          <w:b/>
          <w:bCs/>
          <w:sz w:val="22"/>
          <w:szCs w:val="22"/>
        </w:rPr>
        <w:t>1</w:t>
      </w:r>
      <w:r w:rsidR="00074ADF">
        <w:rPr>
          <w:b/>
          <w:bCs/>
          <w:sz w:val="22"/>
          <w:szCs w:val="22"/>
        </w:rPr>
        <w:t>03:1-12</w:t>
      </w:r>
      <w:r>
        <w:rPr>
          <w:b/>
          <w:bCs/>
          <w:sz w:val="22"/>
          <w:szCs w:val="22"/>
        </w:rPr>
        <w:t xml:space="preserve"> </w:t>
      </w:r>
      <w:r w:rsidRPr="005E370C">
        <w:rPr>
          <w:sz w:val="22"/>
          <w:szCs w:val="22"/>
        </w:rPr>
        <w:t>(</w:t>
      </w:r>
      <w:r>
        <w:rPr>
          <w:sz w:val="22"/>
          <w:szCs w:val="22"/>
        </w:rPr>
        <w:t xml:space="preserve">w/ Gloria Patri, </w:t>
      </w:r>
      <w:r w:rsidRPr="005E370C">
        <w:rPr>
          <w:i/>
          <w:sz w:val="22"/>
          <w:szCs w:val="22"/>
        </w:rPr>
        <w:t>L</w:t>
      </w:r>
      <w:r>
        <w:rPr>
          <w:i/>
          <w:sz w:val="22"/>
          <w:szCs w:val="22"/>
        </w:rPr>
        <w:t>SB</w:t>
      </w:r>
      <w:r>
        <w:rPr>
          <w:sz w:val="22"/>
          <w:szCs w:val="22"/>
        </w:rPr>
        <w:t>, pg. 186</w:t>
      </w:r>
      <w:r w:rsidRPr="005E370C">
        <w:rPr>
          <w:sz w:val="22"/>
          <w:szCs w:val="22"/>
        </w:rPr>
        <w:t>)</w:t>
      </w:r>
    </w:p>
    <w:p w14:paraId="696C9A3C" w14:textId="77777777" w:rsidR="00083956" w:rsidRPr="00AB6E1A" w:rsidRDefault="00083956" w:rsidP="00083956">
      <w:pPr>
        <w:keepNext/>
        <w:tabs>
          <w:tab w:val="left" w:pos="900"/>
        </w:tabs>
        <w:jc w:val="both"/>
        <w:outlineLvl w:val="2"/>
        <w:rPr>
          <w:sz w:val="8"/>
          <w:szCs w:val="8"/>
        </w:rPr>
      </w:pPr>
    </w:p>
    <w:p w14:paraId="0665E5D0" w14:textId="77777777" w:rsidR="00083956" w:rsidRDefault="00083956" w:rsidP="00083956">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186</w:t>
      </w:r>
      <w:r w:rsidRPr="005E370C">
        <w:rPr>
          <w:sz w:val="22"/>
          <w:szCs w:val="22"/>
        </w:rPr>
        <w:t>)</w:t>
      </w:r>
    </w:p>
    <w:p w14:paraId="0E2E1343" w14:textId="77777777" w:rsidR="00083956" w:rsidRPr="00AB6E1A" w:rsidRDefault="00083956" w:rsidP="00083956">
      <w:pPr>
        <w:keepNext/>
        <w:tabs>
          <w:tab w:val="left" w:pos="900"/>
        </w:tabs>
        <w:jc w:val="both"/>
        <w:outlineLvl w:val="2"/>
        <w:rPr>
          <w:b/>
          <w:sz w:val="8"/>
          <w:szCs w:val="8"/>
        </w:rPr>
      </w:pPr>
    </w:p>
    <w:p w14:paraId="18A5BBBF" w14:textId="77777777" w:rsidR="00083956" w:rsidRPr="006F60E2" w:rsidRDefault="00083956" w:rsidP="00083956">
      <w:pPr>
        <w:keepNext/>
        <w:tabs>
          <w:tab w:val="left" w:pos="900"/>
        </w:tabs>
        <w:jc w:val="both"/>
        <w:outlineLvl w:val="2"/>
        <w:rPr>
          <w:b/>
          <w:bCs/>
          <w:sz w:val="22"/>
          <w:szCs w:val="22"/>
        </w:rPr>
      </w:pPr>
      <w:r>
        <w:rPr>
          <w:b/>
          <w:bCs/>
          <w:sz w:val="22"/>
          <w:szCs w:val="22"/>
        </w:rPr>
        <w:t xml:space="preserve">GLORIA IN EXCELSIS </w:t>
      </w:r>
      <w:r w:rsidRPr="005E370C">
        <w:rPr>
          <w:sz w:val="22"/>
          <w:szCs w:val="22"/>
        </w:rPr>
        <w:t>(</w:t>
      </w:r>
      <w:r w:rsidRPr="005E370C">
        <w:rPr>
          <w:i/>
          <w:sz w:val="22"/>
          <w:szCs w:val="22"/>
        </w:rPr>
        <w:t>L</w:t>
      </w:r>
      <w:r>
        <w:rPr>
          <w:i/>
          <w:sz w:val="22"/>
          <w:szCs w:val="22"/>
        </w:rPr>
        <w:t>SB</w:t>
      </w:r>
      <w:r>
        <w:rPr>
          <w:sz w:val="22"/>
          <w:szCs w:val="22"/>
        </w:rPr>
        <w:t>, pg. 187-189</w:t>
      </w:r>
      <w:r w:rsidRPr="005E370C">
        <w:rPr>
          <w:sz w:val="22"/>
          <w:szCs w:val="22"/>
        </w:rPr>
        <w:t>)</w:t>
      </w:r>
    </w:p>
    <w:p w14:paraId="29205007" w14:textId="77777777" w:rsidR="00083956" w:rsidRPr="00AB6E1A" w:rsidRDefault="00083956" w:rsidP="00083956">
      <w:pPr>
        <w:ind w:left="360" w:hanging="360"/>
        <w:rPr>
          <w:b/>
          <w:bCs/>
          <w:sz w:val="8"/>
          <w:szCs w:val="8"/>
        </w:rPr>
      </w:pPr>
    </w:p>
    <w:p w14:paraId="57AAD483" w14:textId="77777777" w:rsidR="00083956" w:rsidRDefault="00083956" w:rsidP="00083956">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189</w:t>
      </w:r>
      <w:r w:rsidRPr="005E370C">
        <w:rPr>
          <w:sz w:val="22"/>
          <w:szCs w:val="22"/>
        </w:rPr>
        <w:t>)</w:t>
      </w:r>
    </w:p>
    <w:p w14:paraId="4FA799BA" w14:textId="77777777" w:rsidR="00083956" w:rsidRPr="00AB6E1A" w:rsidRDefault="00083956" w:rsidP="00083956">
      <w:pPr>
        <w:tabs>
          <w:tab w:val="left" w:pos="900"/>
        </w:tabs>
        <w:ind w:left="360" w:hanging="360"/>
        <w:rPr>
          <w:sz w:val="8"/>
          <w:szCs w:val="8"/>
        </w:rPr>
      </w:pPr>
    </w:p>
    <w:p w14:paraId="6BC1633D" w14:textId="65E7CE3B" w:rsidR="00083956" w:rsidRDefault="00083956" w:rsidP="00083956">
      <w:pPr>
        <w:ind w:left="360" w:hanging="360"/>
        <w:rPr>
          <w:bCs/>
          <w:i/>
          <w:sz w:val="18"/>
          <w:szCs w:val="18"/>
        </w:rPr>
      </w:pPr>
      <w:r>
        <w:rPr>
          <w:b/>
          <w:bCs/>
          <w:sz w:val="22"/>
          <w:szCs w:val="22"/>
        </w:rPr>
        <w:t>OLD TESTAMENT READING</w:t>
      </w:r>
      <w:r>
        <w:rPr>
          <w:sz w:val="22"/>
          <w:szCs w:val="22"/>
        </w:rPr>
        <w:t xml:space="preserve"> </w:t>
      </w:r>
      <w:r w:rsidR="00F74704">
        <w:rPr>
          <w:sz w:val="22"/>
          <w:szCs w:val="22"/>
        </w:rPr>
        <w:t>Genesis</w:t>
      </w:r>
      <w:r>
        <w:rPr>
          <w:sz w:val="22"/>
          <w:szCs w:val="22"/>
        </w:rPr>
        <w:t xml:space="preserve"> </w:t>
      </w:r>
      <w:r w:rsidR="00EF48F2">
        <w:rPr>
          <w:sz w:val="22"/>
          <w:szCs w:val="22"/>
        </w:rPr>
        <w:t>5</w:t>
      </w:r>
      <w:r w:rsidR="00F74704">
        <w:rPr>
          <w:sz w:val="22"/>
          <w:szCs w:val="22"/>
        </w:rPr>
        <w:t>0</w:t>
      </w:r>
      <w:r>
        <w:rPr>
          <w:sz w:val="22"/>
          <w:szCs w:val="22"/>
        </w:rPr>
        <w:t>:</w:t>
      </w:r>
      <w:r w:rsidR="00EF48F2">
        <w:rPr>
          <w:sz w:val="22"/>
          <w:szCs w:val="22"/>
        </w:rPr>
        <w:t>1</w:t>
      </w:r>
      <w:r w:rsidR="00F74704">
        <w:rPr>
          <w:sz w:val="22"/>
          <w:szCs w:val="22"/>
        </w:rPr>
        <w:t>5</w:t>
      </w:r>
      <w:r>
        <w:rPr>
          <w:sz w:val="22"/>
          <w:szCs w:val="22"/>
        </w:rPr>
        <w:t>-</w:t>
      </w:r>
      <w:r w:rsidR="00F74704">
        <w:rPr>
          <w:sz w:val="22"/>
          <w:szCs w:val="22"/>
        </w:rPr>
        <w:t>21</w:t>
      </w:r>
      <w:r>
        <w:rPr>
          <w:sz w:val="22"/>
          <w:szCs w:val="22"/>
        </w:rPr>
        <w:t xml:space="preserve"> </w:t>
      </w:r>
      <w:r>
        <w:rPr>
          <w:bCs/>
          <w:i/>
          <w:sz w:val="18"/>
          <w:szCs w:val="18"/>
        </w:rPr>
        <w:t>(bulletin insert)</w:t>
      </w:r>
    </w:p>
    <w:p w14:paraId="7508FFDC" w14:textId="77777777" w:rsidR="00083956" w:rsidRPr="00AB6E1A" w:rsidRDefault="00083956" w:rsidP="00083956">
      <w:pPr>
        <w:ind w:left="360" w:hanging="360"/>
        <w:rPr>
          <w:bCs/>
          <w:i/>
          <w:sz w:val="8"/>
          <w:szCs w:val="8"/>
        </w:rPr>
      </w:pPr>
    </w:p>
    <w:p w14:paraId="754C9FEB" w14:textId="77777777" w:rsidR="00083956" w:rsidRDefault="00083956" w:rsidP="00083956">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179FE419" w14:textId="77777777" w:rsidR="00083956" w:rsidRDefault="00083956" w:rsidP="00083956">
      <w:pPr>
        <w:tabs>
          <w:tab w:val="left" w:pos="900"/>
        </w:tabs>
        <w:rPr>
          <w:bCs/>
          <w:i/>
          <w:sz w:val="8"/>
          <w:szCs w:val="8"/>
        </w:rPr>
      </w:pPr>
    </w:p>
    <w:p w14:paraId="6BFE51F2" w14:textId="25E0431F" w:rsidR="00083956" w:rsidRDefault="00083956" w:rsidP="00083956">
      <w:pPr>
        <w:tabs>
          <w:tab w:val="left" w:pos="900"/>
        </w:tabs>
        <w:rPr>
          <w:bCs/>
          <w:i/>
          <w:sz w:val="18"/>
          <w:szCs w:val="18"/>
        </w:rPr>
      </w:pPr>
      <w:r>
        <w:rPr>
          <w:b/>
          <w:bCs/>
          <w:sz w:val="22"/>
          <w:szCs w:val="22"/>
        </w:rPr>
        <w:t>EPISTLE</w:t>
      </w:r>
      <w:r>
        <w:rPr>
          <w:sz w:val="22"/>
          <w:szCs w:val="22"/>
        </w:rPr>
        <w:t xml:space="preserve"> Romans </w:t>
      </w:r>
      <w:r w:rsidR="00FE58B1">
        <w:rPr>
          <w:sz w:val="22"/>
          <w:szCs w:val="22"/>
        </w:rPr>
        <w:t>1</w:t>
      </w:r>
      <w:r w:rsidR="00F74704">
        <w:rPr>
          <w:sz w:val="22"/>
          <w:szCs w:val="22"/>
        </w:rPr>
        <w:t>4:1-12</w:t>
      </w:r>
      <w:r>
        <w:rPr>
          <w:rFonts w:ascii="Arial" w:hAnsi="Arial" w:cs="Arial"/>
        </w:rPr>
        <w:t xml:space="preserve"> </w:t>
      </w:r>
      <w:r>
        <w:rPr>
          <w:bCs/>
          <w:i/>
          <w:sz w:val="18"/>
          <w:szCs w:val="18"/>
        </w:rPr>
        <w:t>(bulletin insert)</w:t>
      </w:r>
    </w:p>
    <w:p w14:paraId="169A99F7" w14:textId="77777777" w:rsidR="00083956" w:rsidRPr="00AB6E1A" w:rsidRDefault="00083956" w:rsidP="00083956">
      <w:pPr>
        <w:tabs>
          <w:tab w:val="left" w:pos="900"/>
        </w:tabs>
        <w:rPr>
          <w:bCs/>
          <w:i/>
          <w:sz w:val="8"/>
          <w:szCs w:val="8"/>
        </w:rPr>
      </w:pPr>
    </w:p>
    <w:p w14:paraId="441165AF" w14:textId="77777777" w:rsidR="00083956" w:rsidRDefault="00083956" w:rsidP="0008395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6A76B2F4" w14:textId="77777777" w:rsidR="00083956" w:rsidRPr="00AB6E1A" w:rsidRDefault="00083956" w:rsidP="00083956">
      <w:pPr>
        <w:tabs>
          <w:tab w:val="left" w:pos="360"/>
        </w:tabs>
        <w:ind w:left="360" w:hanging="360"/>
        <w:rPr>
          <w:sz w:val="8"/>
          <w:szCs w:val="8"/>
        </w:rPr>
      </w:pPr>
    </w:p>
    <w:p w14:paraId="66BC264F" w14:textId="1F69A64E" w:rsidR="00083956" w:rsidRDefault="00083956" w:rsidP="00083956">
      <w:pPr>
        <w:tabs>
          <w:tab w:val="left" w:pos="900"/>
        </w:tabs>
        <w:ind w:left="360" w:hanging="360"/>
        <w:rPr>
          <w:bCs/>
          <w:i/>
          <w:sz w:val="18"/>
          <w:szCs w:val="18"/>
        </w:rPr>
      </w:pPr>
      <w:r>
        <w:rPr>
          <w:b/>
          <w:bCs/>
          <w:sz w:val="22"/>
          <w:szCs w:val="22"/>
        </w:rPr>
        <w:t xml:space="preserve">HOLY GOSPEL </w:t>
      </w:r>
      <w:r>
        <w:rPr>
          <w:sz w:val="22"/>
          <w:szCs w:val="22"/>
        </w:rPr>
        <w:t>Matthew 1</w:t>
      </w:r>
      <w:r w:rsidR="00F74704">
        <w:rPr>
          <w:sz w:val="22"/>
          <w:szCs w:val="22"/>
        </w:rPr>
        <w:t>8</w:t>
      </w:r>
      <w:r>
        <w:rPr>
          <w:sz w:val="22"/>
          <w:szCs w:val="22"/>
        </w:rPr>
        <w:t>:</w:t>
      </w:r>
      <w:r w:rsidR="00F74704">
        <w:rPr>
          <w:sz w:val="22"/>
          <w:szCs w:val="22"/>
        </w:rPr>
        <w:t>21</w:t>
      </w:r>
      <w:r w:rsidR="00132A43">
        <w:rPr>
          <w:sz w:val="22"/>
          <w:szCs w:val="22"/>
        </w:rPr>
        <w:t>-</w:t>
      </w:r>
      <w:r w:rsidR="00F74704">
        <w:rPr>
          <w:sz w:val="22"/>
          <w:szCs w:val="22"/>
        </w:rPr>
        <w:t>35</w:t>
      </w:r>
      <w:r>
        <w:t xml:space="preserve"> </w:t>
      </w:r>
      <w:r>
        <w:rPr>
          <w:bCs/>
          <w:i/>
          <w:sz w:val="18"/>
          <w:szCs w:val="18"/>
        </w:rPr>
        <w:t>(bulletin insert)</w:t>
      </w:r>
    </w:p>
    <w:p w14:paraId="5B16A593" w14:textId="77777777" w:rsidR="00083956" w:rsidRPr="00AB6E1A" w:rsidRDefault="00083956" w:rsidP="00083956">
      <w:pPr>
        <w:tabs>
          <w:tab w:val="left" w:pos="900"/>
        </w:tabs>
        <w:ind w:left="360" w:hanging="360"/>
        <w:rPr>
          <w:bCs/>
          <w:i/>
          <w:sz w:val="8"/>
          <w:szCs w:val="8"/>
        </w:rPr>
      </w:pPr>
    </w:p>
    <w:p w14:paraId="0EDAE26E" w14:textId="77777777" w:rsidR="00083956" w:rsidRDefault="00083956" w:rsidP="00083956">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7E2D4A42" w14:textId="77777777" w:rsidR="00083956" w:rsidRPr="00AB6E1A" w:rsidRDefault="00083956" w:rsidP="00083956">
      <w:pPr>
        <w:tabs>
          <w:tab w:val="left" w:pos="900"/>
        </w:tabs>
        <w:ind w:left="360" w:hanging="360"/>
        <w:rPr>
          <w:sz w:val="8"/>
          <w:szCs w:val="8"/>
        </w:rPr>
      </w:pPr>
    </w:p>
    <w:p w14:paraId="0E3172B0" w14:textId="108FAAF2" w:rsidR="00083956" w:rsidRPr="00B77468" w:rsidRDefault="00C9262B" w:rsidP="00B77468">
      <w:pPr>
        <w:ind w:left="360" w:hanging="360"/>
        <w:rPr>
          <w:sz w:val="8"/>
          <w:szCs w:val="8"/>
        </w:rPr>
      </w:pPr>
      <w:r>
        <w:rPr>
          <w:b/>
          <w:sz w:val="22"/>
          <w:szCs w:val="22"/>
        </w:rPr>
        <w:t xml:space="preserve">HYMN </w:t>
      </w:r>
      <w:r>
        <w:rPr>
          <w:bCs/>
          <w:i/>
          <w:sz w:val="22"/>
          <w:szCs w:val="22"/>
        </w:rPr>
        <w:t>“</w:t>
      </w:r>
      <w:r w:rsidR="00074ADF">
        <w:rPr>
          <w:bCs/>
          <w:i/>
          <w:sz w:val="22"/>
          <w:szCs w:val="22"/>
        </w:rPr>
        <w:t xml:space="preserve">’Forgive </w:t>
      </w:r>
      <w:r w:rsidR="005D3039">
        <w:rPr>
          <w:bCs/>
          <w:i/>
          <w:sz w:val="22"/>
          <w:szCs w:val="22"/>
        </w:rPr>
        <w:t>Our Sins as We Forgive’</w:t>
      </w:r>
      <w:r>
        <w:rPr>
          <w:bCs/>
          <w:i/>
          <w:sz w:val="22"/>
          <w:szCs w:val="22"/>
        </w:rPr>
        <w:t xml:space="preserve">” </w:t>
      </w:r>
      <w:r>
        <w:rPr>
          <w:bCs/>
          <w:sz w:val="22"/>
          <w:szCs w:val="22"/>
        </w:rPr>
        <w:t>(</w:t>
      </w:r>
      <w:r>
        <w:rPr>
          <w:bCs/>
          <w:i/>
          <w:sz w:val="22"/>
          <w:szCs w:val="22"/>
        </w:rPr>
        <w:t xml:space="preserve">LSB </w:t>
      </w:r>
      <w:r w:rsidR="00074ADF">
        <w:rPr>
          <w:bCs/>
          <w:sz w:val="22"/>
          <w:szCs w:val="22"/>
        </w:rPr>
        <w:t>843</w:t>
      </w:r>
      <w:r w:rsidRPr="00FC719B">
        <w:rPr>
          <w:bCs/>
          <w:sz w:val="18"/>
          <w:szCs w:val="18"/>
        </w:rPr>
        <w:t>)</w:t>
      </w:r>
    </w:p>
    <w:p w14:paraId="28903AFC" w14:textId="77777777" w:rsidR="00B77468" w:rsidRPr="00B77468" w:rsidRDefault="00B77468" w:rsidP="00083956">
      <w:pPr>
        <w:tabs>
          <w:tab w:val="left" w:pos="900"/>
        </w:tabs>
        <w:ind w:left="360" w:hanging="360"/>
        <w:rPr>
          <w:b/>
          <w:bCs/>
          <w:sz w:val="8"/>
          <w:szCs w:val="8"/>
        </w:rPr>
      </w:pPr>
    </w:p>
    <w:p w14:paraId="1A097CE4" w14:textId="729DBE08" w:rsidR="00083956" w:rsidRPr="00D50903" w:rsidRDefault="00083956" w:rsidP="00083956">
      <w:pPr>
        <w:tabs>
          <w:tab w:val="left" w:pos="900"/>
        </w:tabs>
        <w:ind w:left="360" w:hanging="360"/>
        <w:rPr>
          <w:b/>
          <w:bCs/>
          <w:i/>
          <w:iCs/>
          <w:sz w:val="22"/>
          <w:szCs w:val="22"/>
        </w:rPr>
      </w:pPr>
      <w:r>
        <w:rPr>
          <w:b/>
          <w:bCs/>
          <w:sz w:val="22"/>
          <w:szCs w:val="22"/>
        </w:rPr>
        <w:t>SERMON</w:t>
      </w:r>
      <w:proofErr w:type="gramStart"/>
      <w:r>
        <w:rPr>
          <w:b/>
          <w:bCs/>
          <w:sz w:val="22"/>
          <w:szCs w:val="22"/>
        </w:rPr>
        <w:t xml:space="preserve">   </w:t>
      </w:r>
      <w:r>
        <w:rPr>
          <w:b/>
          <w:bCs/>
          <w:i/>
          <w:sz w:val="22"/>
          <w:szCs w:val="22"/>
        </w:rPr>
        <w:t>“</w:t>
      </w:r>
      <w:proofErr w:type="gramEnd"/>
      <w:r w:rsidR="00F74704">
        <w:rPr>
          <w:b/>
          <w:bCs/>
          <w:i/>
          <w:sz w:val="22"/>
          <w:szCs w:val="22"/>
        </w:rPr>
        <w:t>How to Forgive</w:t>
      </w:r>
      <w:r w:rsidRPr="00D50903">
        <w:rPr>
          <w:b/>
          <w:bCs/>
          <w:i/>
          <w:iCs/>
          <w:sz w:val="22"/>
          <w:szCs w:val="22"/>
        </w:rPr>
        <w:t>”</w:t>
      </w:r>
    </w:p>
    <w:p w14:paraId="7908FE15" w14:textId="77777777" w:rsidR="00083956" w:rsidRPr="00AB6E1A" w:rsidRDefault="00083956" w:rsidP="00083956">
      <w:pPr>
        <w:tabs>
          <w:tab w:val="left" w:pos="900"/>
        </w:tabs>
        <w:ind w:left="360" w:hanging="360"/>
        <w:rPr>
          <w:b/>
          <w:bCs/>
          <w:i/>
          <w:iCs/>
          <w:sz w:val="8"/>
          <w:szCs w:val="8"/>
        </w:rPr>
      </w:pPr>
    </w:p>
    <w:p w14:paraId="690861DD" w14:textId="77777777" w:rsidR="00083956" w:rsidRDefault="00083956" w:rsidP="00083956">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019F4D68" w14:textId="77777777" w:rsidR="00083956" w:rsidRPr="00AB6E1A" w:rsidRDefault="00083956" w:rsidP="00083956">
      <w:pPr>
        <w:tabs>
          <w:tab w:val="left" w:pos="900"/>
        </w:tabs>
        <w:ind w:left="360" w:hanging="360"/>
        <w:rPr>
          <w:b/>
          <w:bCs/>
          <w:iCs/>
          <w:sz w:val="8"/>
          <w:szCs w:val="8"/>
        </w:rPr>
      </w:pPr>
    </w:p>
    <w:p w14:paraId="57693465" w14:textId="77777777" w:rsidR="00083956" w:rsidRDefault="00083956" w:rsidP="00083956">
      <w:pPr>
        <w:tabs>
          <w:tab w:val="left" w:pos="900"/>
        </w:tabs>
        <w:rPr>
          <w:b/>
          <w:bCs/>
          <w:sz w:val="22"/>
          <w:szCs w:val="22"/>
        </w:rPr>
      </w:pPr>
      <w:r>
        <w:rPr>
          <w:b/>
          <w:bCs/>
          <w:sz w:val="22"/>
          <w:szCs w:val="22"/>
        </w:rPr>
        <w:t>RETURNING OF OUR FIRST FRUITS</w:t>
      </w:r>
    </w:p>
    <w:p w14:paraId="7A0BE792" w14:textId="77777777" w:rsidR="00083956" w:rsidRPr="00AB6E1A" w:rsidRDefault="00083956" w:rsidP="00083956">
      <w:pPr>
        <w:keepNext/>
        <w:tabs>
          <w:tab w:val="left" w:pos="900"/>
        </w:tabs>
        <w:jc w:val="both"/>
        <w:outlineLvl w:val="2"/>
        <w:rPr>
          <w:b/>
          <w:bCs/>
          <w:sz w:val="8"/>
          <w:szCs w:val="8"/>
        </w:rPr>
      </w:pPr>
    </w:p>
    <w:p w14:paraId="35BFD263" w14:textId="77777777" w:rsidR="00083956" w:rsidRDefault="00083956" w:rsidP="00083956">
      <w:pPr>
        <w:keepNext/>
        <w:tabs>
          <w:tab w:val="left" w:pos="900"/>
        </w:tabs>
        <w:jc w:val="both"/>
        <w:outlineLvl w:val="2"/>
        <w:rPr>
          <w:b/>
          <w:bCs/>
          <w:sz w:val="22"/>
          <w:szCs w:val="22"/>
        </w:rPr>
      </w:pPr>
      <w:r>
        <w:rPr>
          <w:b/>
          <w:bCs/>
          <w:sz w:val="22"/>
          <w:szCs w:val="22"/>
        </w:rPr>
        <w:t>PRAYER OF THE CHURCH</w:t>
      </w:r>
    </w:p>
    <w:p w14:paraId="1AF6EDAB" w14:textId="77777777" w:rsidR="00083956" w:rsidRPr="00AB6E1A" w:rsidRDefault="00083956" w:rsidP="00083956">
      <w:pPr>
        <w:tabs>
          <w:tab w:val="left" w:pos="900"/>
        </w:tabs>
        <w:rPr>
          <w:b/>
          <w:bCs/>
          <w:sz w:val="8"/>
          <w:szCs w:val="8"/>
        </w:rPr>
      </w:pPr>
    </w:p>
    <w:p w14:paraId="0E087A76" w14:textId="77777777" w:rsidR="00083956" w:rsidRDefault="00083956" w:rsidP="00083956">
      <w:pPr>
        <w:tabs>
          <w:tab w:val="left" w:pos="360"/>
          <w:tab w:val="left" w:pos="900"/>
        </w:tabs>
        <w:ind w:left="360" w:hanging="360"/>
        <w:jc w:val="center"/>
        <w:rPr>
          <w:b/>
          <w:bCs/>
          <w:sz w:val="22"/>
          <w:szCs w:val="22"/>
        </w:rPr>
      </w:pPr>
      <w:r>
        <w:rPr>
          <w:b/>
          <w:bCs/>
          <w:sz w:val="22"/>
          <w:szCs w:val="22"/>
        </w:rPr>
        <w:t>+ SERVICE OF THE SACRAMENT +</w:t>
      </w:r>
    </w:p>
    <w:p w14:paraId="764EC353" w14:textId="77777777" w:rsidR="00083956" w:rsidRPr="00AB6E1A" w:rsidRDefault="00083956" w:rsidP="00083956">
      <w:pPr>
        <w:tabs>
          <w:tab w:val="left" w:pos="900"/>
        </w:tabs>
        <w:rPr>
          <w:bCs/>
          <w:sz w:val="8"/>
          <w:szCs w:val="8"/>
        </w:rPr>
      </w:pPr>
    </w:p>
    <w:p w14:paraId="46A84BC6" w14:textId="77777777" w:rsidR="00083956" w:rsidRPr="00EF48F2" w:rsidRDefault="00083956" w:rsidP="00083956">
      <w:pPr>
        <w:pBdr>
          <w:top w:val="single" w:sz="4" w:space="1" w:color="auto"/>
          <w:left w:val="single" w:sz="4" w:space="4" w:color="auto"/>
          <w:bottom w:val="single" w:sz="4" w:space="1" w:color="auto"/>
          <w:right w:val="single" w:sz="4" w:space="4" w:color="auto"/>
        </w:pBdr>
        <w:jc w:val="center"/>
        <w:rPr>
          <w:b/>
          <w:sz w:val="22"/>
          <w:szCs w:val="22"/>
          <w:u w:val="single"/>
        </w:rPr>
      </w:pPr>
      <w:r w:rsidRPr="00EF48F2">
        <w:rPr>
          <w:b/>
          <w:sz w:val="22"/>
          <w:szCs w:val="22"/>
          <w:u w:val="single"/>
        </w:rPr>
        <w:t>Divine Service and the Close Fellowship of Holy Communion</w:t>
      </w:r>
    </w:p>
    <w:p w14:paraId="416FD840" w14:textId="77777777" w:rsidR="00083956" w:rsidRPr="00EF48F2" w:rsidRDefault="00083956" w:rsidP="00083956">
      <w:pPr>
        <w:pBdr>
          <w:top w:val="single" w:sz="4" w:space="1" w:color="auto"/>
          <w:left w:val="single" w:sz="4" w:space="4" w:color="auto"/>
          <w:bottom w:val="single" w:sz="4" w:space="1" w:color="auto"/>
          <w:right w:val="single" w:sz="4" w:space="4" w:color="auto"/>
        </w:pBdr>
        <w:ind w:firstLine="360"/>
        <w:rPr>
          <w:i/>
          <w:sz w:val="22"/>
          <w:szCs w:val="22"/>
        </w:rPr>
      </w:pPr>
      <w:r w:rsidRPr="00EF48F2">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EF48F2">
        <w:rPr>
          <w:b/>
          <w:i/>
          <w:sz w:val="22"/>
          <w:szCs w:val="22"/>
        </w:rPr>
        <w:t>instructed</w:t>
      </w:r>
      <w:r w:rsidRPr="00EF48F2">
        <w:rPr>
          <w:i/>
          <w:sz w:val="22"/>
          <w:szCs w:val="22"/>
        </w:rPr>
        <w:t xml:space="preserve"> … and </w:t>
      </w:r>
      <w:r w:rsidRPr="00EF48F2">
        <w:rPr>
          <w:b/>
          <w:i/>
          <w:sz w:val="22"/>
          <w:szCs w:val="22"/>
        </w:rPr>
        <w:t xml:space="preserve">in unity of faith </w:t>
      </w:r>
      <w:r w:rsidRPr="00EF48F2">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7AC7E99C" w14:textId="77777777" w:rsidR="00083956" w:rsidRPr="00AB6E1A" w:rsidRDefault="00083956" w:rsidP="00083956">
      <w:pPr>
        <w:rPr>
          <w:b/>
          <w:bCs/>
          <w:sz w:val="8"/>
          <w:szCs w:val="8"/>
        </w:rPr>
      </w:pPr>
    </w:p>
    <w:p w14:paraId="625A081F" w14:textId="77777777" w:rsidR="00083956" w:rsidRDefault="00083956" w:rsidP="00083956">
      <w:pPr>
        <w:tabs>
          <w:tab w:val="left" w:pos="360"/>
          <w:tab w:val="left" w:pos="900"/>
        </w:tabs>
        <w:ind w:left="360" w:hanging="360"/>
        <w:rPr>
          <w:sz w:val="22"/>
          <w:szCs w:val="22"/>
        </w:rPr>
      </w:pPr>
      <w:r>
        <w:rPr>
          <w:b/>
          <w:sz w:val="22"/>
          <w:szCs w:val="22"/>
        </w:rPr>
        <w:t xml:space="preserve">LITURGY </w:t>
      </w:r>
      <w:r>
        <w:rPr>
          <w:sz w:val="22"/>
          <w:szCs w:val="22"/>
        </w:rPr>
        <w:t>(</w:t>
      </w:r>
      <w:r>
        <w:rPr>
          <w:i/>
          <w:sz w:val="22"/>
          <w:szCs w:val="22"/>
        </w:rPr>
        <w:t>LSB</w:t>
      </w:r>
      <w:r>
        <w:rPr>
          <w:sz w:val="22"/>
          <w:szCs w:val="22"/>
        </w:rPr>
        <w:t>, pg. 194-198)</w:t>
      </w:r>
    </w:p>
    <w:p w14:paraId="32F6703E" w14:textId="77777777" w:rsidR="00083956" w:rsidRPr="00AB6E1A" w:rsidRDefault="00083956" w:rsidP="00083956">
      <w:pPr>
        <w:rPr>
          <w:b/>
          <w:bCs/>
          <w:sz w:val="8"/>
          <w:szCs w:val="8"/>
        </w:rPr>
      </w:pPr>
    </w:p>
    <w:p w14:paraId="333CD257" w14:textId="77777777" w:rsidR="00083956" w:rsidRPr="00A423BD" w:rsidRDefault="00083956" w:rsidP="00083956">
      <w:pPr>
        <w:rPr>
          <w:sz w:val="22"/>
          <w:szCs w:val="22"/>
        </w:rPr>
      </w:pPr>
      <w:r>
        <w:rPr>
          <w:b/>
          <w:bCs/>
          <w:sz w:val="22"/>
          <w:szCs w:val="22"/>
        </w:rPr>
        <w:t>DISTRIBUTION</w:t>
      </w:r>
      <w:r>
        <w:rPr>
          <w:sz w:val="22"/>
          <w:szCs w:val="22"/>
        </w:rPr>
        <w:t xml:space="preserve"> </w:t>
      </w:r>
    </w:p>
    <w:p w14:paraId="3F5E28F3" w14:textId="1F200F36" w:rsidR="00083956" w:rsidRDefault="00083956" w:rsidP="00083956">
      <w:pPr>
        <w:ind w:left="360"/>
        <w:rPr>
          <w:bCs/>
          <w:sz w:val="22"/>
          <w:szCs w:val="22"/>
        </w:rPr>
      </w:pPr>
      <w:r>
        <w:rPr>
          <w:bCs/>
          <w:i/>
          <w:sz w:val="22"/>
          <w:szCs w:val="22"/>
        </w:rPr>
        <w:t>“</w:t>
      </w:r>
      <w:r w:rsidR="00AB1F22">
        <w:rPr>
          <w:bCs/>
          <w:i/>
          <w:sz w:val="22"/>
          <w:szCs w:val="22"/>
        </w:rPr>
        <w:t>When Peace, like a River</w:t>
      </w:r>
      <w:r>
        <w:rPr>
          <w:bCs/>
          <w:i/>
          <w:sz w:val="22"/>
          <w:szCs w:val="22"/>
        </w:rPr>
        <w:t xml:space="preserve">” </w:t>
      </w:r>
      <w:r>
        <w:rPr>
          <w:bCs/>
          <w:sz w:val="22"/>
          <w:szCs w:val="22"/>
        </w:rPr>
        <w:t>(</w:t>
      </w:r>
      <w:r>
        <w:rPr>
          <w:bCs/>
          <w:i/>
          <w:sz w:val="22"/>
          <w:szCs w:val="22"/>
        </w:rPr>
        <w:t xml:space="preserve">LSB </w:t>
      </w:r>
      <w:r w:rsidR="00AB1F22">
        <w:rPr>
          <w:bCs/>
          <w:iCs/>
          <w:sz w:val="22"/>
          <w:szCs w:val="22"/>
        </w:rPr>
        <w:t>763</w:t>
      </w:r>
      <w:r>
        <w:rPr>
          <w:bCs/>
          <w:sz w:val="22"/>
          <w:szCs w:val="22"/>
        </w:rPr>
        <w:t>)</w:t>
      </w:r>
    </w:p>
    <w:p w14:paraId="06A9E9E9" w14:textId="012323A6" w:rsidR="002C6F9A" w:rsidRDefault="002C6F9A" w:rsidP="00083956">
      <w:pPr>
        <w:ind w:left="360"/>
        <w:rPr>
          <w:bCs/>
          <w:sz w:val="22"/>
          <w:szCs w:val="22"/>
        </w:rPr>
      </w:pPr>
      <w:r>
        <w:rPr>
          <w:bCs/>
          <w:i/>
          <w:sz w:val="22"/>
          <w:szCs w:val="22"/>
        </w:rPr>
        <w:t>“</w:t>
      </w:r>
      <w:r w:rsidR="00AB1F22">
        <w:rPr>
          <w:bCs/>
          <w:i/>
          <w:sz w:val="22"/>
          <w:szCs w:val="22"/>
        </w:rPr>
        <w:t>O Jesus, Blessed Lord, to Thee</w:t>
      </w:r>
      <w:r>
        <w:rPr>
          <w:bCs/>
          <w:i/>
          <w:sz w:val="22"/>
          <w:szCs w:val="22"/>
        </w:rPr>
        <w:t xml:space="preserve">” </w:t>
      </w:r>
      <w:r>
        <w:rPr>
          <w:bCs/>
          <w:sz w:val="22"/>
          <w:szCs w:val="22"/>
        </w:rPr>
        <w:t>(</w:t>
      </w:r>
      <w:r>
        <w:rPr>
          <w:bCs/>
          <w:i/>
          <w:sz w:val="22"/>
          <w:szCs w:val="22"/>
        </w:rPr>
        <w:t xml:space="preserve">LSB </w:t>
      </w:r>
      <w:r w:rsidR="00AB1F22">
        <w:rPr>
          <w:bCs/>
          <w:iCs/>
          <w:sz w:val="22"/>
          <w:szCs w:val="22"/>
        </w:rPr>
        <w:t>632</w:t>
      </w:r>
      <w:r>
        <w:rPr>
          <w:bCs/>
          <w:sz w:val="22"/>
          <w:szCs w:val="22"/>
        </w:rPr>
        <w:t>)</w:t>
      </w:r>
    </w:p>
    <w:p w14:paraId="1A55C7D9" w14:textId="77777777" w:rsidR="00083956" w:rsidRPr="00AB6E1A" w:rsidRDefault="00083956" w:rsidP="00083956">
      <w:pPr>
        <w:rPr>
          <w:sz w:val="8"/>
          <w:szCs w:val="8"/>
        </w:rPr>
      </w:pPr>
    </w:p>
    <w:p w14:paraId="67E093F1" w14:textId="77777777" w:rsidR="00083956" w:rsidRDefault="00083956" w:rsidP="00083956">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2D9862AA" w14:textId="77777777" w:rsidR="00083956" w:rsidRPr="00AB6E1A" w:rsidRDefault="00083956" w:rsidP="00083956">
      <w:pPr>
        <w:tabs>
          <w:tab w:val="left" w:pos="900"/>
        </w:tabs>
        <w:ind w:left="360" w:hanging="360"/>
        <w:rPr>
          <w:b/>
          <w:sz w:val="8"/>
          <w:szCs w:val="8"/>
        </w:rPr>
      </w:pPr>
    </w:p>
    <w:p w14:paraId="4A0DCCA1" w14:textId="77777777" w:rsidR="00083956" w:rsidRDefault="00083956" w:rsidP="00083956">
      <w:pPr>
        <w:tabs>
          <w:tab w:val="left" w:pos="900"/>
        </w:tabs>
        <w:ind w:left="360" w:hanging="360"/>
        <w:rPr>
          <w:b/>
          <w:sz w:val="22"/>
          <w:szCs w:val="22"/>
        </w:rPr>
      </w:pPr>
      <w:r>
        <w:rPr>
          <w:b/>
          <w:sz w:val="22"/>
          <w:szCs w:val="22"/>
        </w:rPr>
        <w:t xml:space="preserve">THANKSGIVING </w:t>
      </w:r>
      <w:r>
        <w:rPr>
          <w:sz w:val="22"/>
          <w:szCs w:val="22"/>
        </w:rPr>
        <w:t>(</w:t>
      </w:r>
      <w:r>
        <w:rPr>
          <w:i/>
          <w:sz w:val="22"/>
          <w:szCs w:val="22"/>
        </w:rPr>
        <w:t>LSB</w:t>
      </w:r>
      <w:r>
        <w:rPr>
          <w:sz w:val="22"/>
          <w:szCs w:val="22"/>
        </w:rPr>
        <w:t>, pg. 200-201)</w:t>
      </w:r>
    </w:p>
    <w:p w14:paraId="0E701129" w14:textId="77777777" w:rsidR="00083956" w:rsidRPr="00AB6E1A" w:rsidRDefault="00083956" w:rsidP="00083956">
      <w:pPr>
        <w:tabs>
          <w:tab w:val="left" w:pos="900"/>
        </w:tabs>
        <w:ind w:left="360" w:hanging="360"/>
        <w:rPr>
          <w:b/>
          <w:sz w:val="8"/>
          <w:szCs w:val="8"/>
        </w:rPr>
      </w:pPr>
    </w:p>
    <w:p w14:paraId="7C4F0F1C" w14:textId="77777777" w:rsidR="00083956" w:rsidRDefault="00083956" w:rsidP="00083956">
      <w:pPr>
        <w:pStyle w:val="Heading3"/>
        <w:tabs>
          <w:tab w:val="left" w:pos="900"/>
        </w:tabs>
        <w:ind w:left="360" w:hanging="360"/>
        <w:rPr>
          <w:b w:val="0"/>
          <w:i w:val="0"/>
          <w:sz w:val="22"/>
          <w:szCs w:val="22"/>
          <w:u w:val="none"/>
        </w:rPr>
      </w:pPr>
      <w:r>
        <w:rPr>
          <w:bCs/>
          <w:i w:val="0"/>
          <w:sz w:val="22"/>
          <w:szCs w:val="22"/>
          <w:u w:val="none"/>
        </w:rPr>
        <w:t xml:space="preserve">SALUTATION and BENEDICAMUS </w:t>
      </w:r>
      <w:r w:rsidRPr="00DA5A64">
        <w:rPr>
          <w:b w:val="0"/>
          <w:i w:val="0"/>
          <w:sz w:val="22"/>
          <w:szCs w:val="22"/>
          <w:u w:val="none"/>
        </w:rPr>
        <w:t>(</w:t>
      </w:r>
      <w:r w:rsidRPr="00DA5A64">
        <w:rPr>
          <w:b w:val="0"/>
          <w:sz w:val="22"/>
          <w:szCs w:val="22"/>
          <w:u w:val="none"/>
        </w:rPr>
        <w:t>LSB</w:t>
      </w:r>
      <w:r>
        <w:rPr>
          <w:b w:val="0"/>
          <w:i w:val="0"/>
          <w:sz w:val="22"/>
          <w:szCs w:val="22"/>
          <w:u w:val="none"/>
        </w:rPr>
        <w:t>, pg. 201-202</w:t>
      </w:r>
      <w:r w:rsidRPr="00DA5A64">
        <w:rPr>
          <w:b w:val="0"/>
          <w:i w:val="0"/>
          <w:sz w:val="22"/>
          <w:szCs w:val="22"/>
          <w:u w:val="none"/>
        </w:rPr>
        <w:t>)</w:t>
      </w:r>
    </w:p>
    <w:p w14:paraId="00038E60" w14:textId="77777777" w:rsidR="00083956" w:rsidRPr="00AB6E1A" w:rsidRDefault="00083956" w:rsidP="00083956">
      <w:pPr>
        <w:rPr>
          <w:sz w:val="8"/>
          <w:szCs w:val="8"/>
        </w:rPr>
      </w:pPr>
    </w:p>
    <w:p w14:paraId="2379AD40" w14:textId="77777777" w:rsidR="00083956" w:rsidRPr="00AB121B" w:rsidRDefault="00083956" w:rsidP="00083956">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0DF848D2" w14:textId="77777777" w:rsidR="00083956" w:rsidRPr="00AB6E1A" w:rsidRDefault="00083956" w:rsidP="00083956">
      <w:pPr>
        <w:rPr>
          <w:b/>
          <w:sz w:val="8"/>
          <w:szCs w:val="8"/>
        </w:rPr>
      </w:pPr>
    </w:p>
    <w:p w14:paraId="5AC41794" w14:textId="1D936FC4" w:rsidR="00C9262B" w:rsidRDefault="00C9262B" w:rsidP="00C9262B">
      <w:pPr>
        <w:ind w:left="360" w:hanging="360"/>
        <w:rPr>
          <w:bCs/>
          <w:sz w:val="22"/>
          <w:szCs w:val="22"/>
        </w:rPr>
      </w:pPr>
      <w:r>
        <w:rPr>
          <w:b/>
          <w:sz w:val="22"/>
          <w:szCs w:val="22"/>
        </w:rPr>
        <w:t xml:space="preserve">HYMN </w:t>
      </w:r>
      <w:r>
        <w:rPr>
          <w:bCs/>
          <w:i/>
          <w:sz w:val="22"/>
          <w:szCs w:val="22"/>
        </w:rPr>
        <w:t>“</w:t>
      </w:r>
      <w:r w:rsidR="00AB1F22">
        <w:rPr>
          <w:bCs/>
          <w:i/>
          <w:sz w:val="22"/>
          <w:szCs w:val="22"/>
        </w:rPr>
        <w:t>Guide Me, O Thou Great Redeemer</w:t>
      </w:r>
      <w:r>
        <w:rPr>
          <w:bCs/>
          <w:i/>
          <w:sz w:val="22"/>
          <w:szCs w:val="22"/>
        </w:rPr>
        <w:t xml:space="preserve">” </w:t>
      </w:r>
      <w:r>
        <w:rPr>
          <w:bCs/>
          <w:sz w:val="22"/>
          <w:szCs w:val="22"/>
        </w:rPr>
        <w:t>(</w:t>
      </w:r>
      <w:r>
        <w:rPr>
          <w:bCs/>
          <w:i/>
          <w:sz w:val="22"/>
          <w:szCs w:val="22"/>
        </w:rPr>
        <w:t xml:space="preserve">LSB </w:t>
      </w:r>
      <w:r w:rsidR="00AB1F22">
        <w:rPr>
          <w:bCs/>
          <w:sz w:val="22"/>
          <w:szCs w:val="22"/>
        </w:rPr>
        <w:t>918</w:t>
      </w:r>
      <w:r>
        <w:rPr>
          <w:bCs/>
          <w:sz w:val="22"/>
          <w:szCs w:val="22"/>
        </w:rPr>
        <w:t>)</w:t>
      </w:r>
    </w:p>
    <w:p w14:paraId="060803EF" w14:textId="77777777" w:rsidR="00083956" w:rsidRPr="00AB6E1A" w:rsidRDefault="00083956" w:rsidP="00083956">
      <w:pPr>
        <w:rPr>
          <w:sz w:val="8"/>
          <w:szCs w:val="8"/>
        </w:rPr>
      </w:pPr>
    </w:p>
    <w:p w14:paraId="7C8BA36D" w14:textId="77777777" w:rsidR="00083956" w:rsidRDefault="00083956" w:rsidP="00083956">
      <w:pPr>
        <w:jc w:val="center"/>
        <w:rPr>
          <w:b/>
          <w:bCs/>
          <w:sz w:val="22"/>
          <w:szCs w:val="22"/>
        </w:rPr>
      </w:pPr>
      <w:r w:rsidRPr="00F93B9B">
        <w:rPr>
          <w:b/>
          <w:bCs/>
          <w:sz w:val="22"/>
          <w:szCs w:val="22"/>
        </w:rPr>
        <w:t>FAITH LUTHERAN CHURCH,</w:t>
      </w:r>
    </w:p>
    <w:p w14:paraId="14098C9E" w14:textId="77777777" w:rsidR="00083956" w:rsidRDefault="00083956" w:rsidP="00083956">
      <w:pPr>
        <w:jc w:val="center"/>
        <w:rPr>
          <w:sz w:val="22"/>
          <w:szCs w:val="22"/>
        </w:rPr>
      </w:pPr>
      <w:r w:rsidRPr="00F93B9B">
        <w:rPr>
          <w:sz w:val="22"/>
          <w:szCs w:val="22"/>
        </w:rPr>
        <w:t>Rev. Curt Hoover,</w:t>
      </w:r>
      <w:r>
        <w:rPr>
          <w:sz w:val="22"/>
          <w:szCs w:val="22"/>
        </w:rPr>
        <w:t xml:space="preserve"> Rev. Alebachew Teshome,</w:t>
      </w:r>
    </w:p>
    <w:p w14:paraId="4D643694" w14:textId="77777777" w:rsidR="00083956" w:rsidRDefault="00083956" w:rsidP="00083956">
      <w:pPr>
        <w:jc w:val="center"/>
        <w:rPr>
          <w:sz w:val="22"/>
          <w:szCs w:val="22"/>
        </w:rPr>
      </w:pPr>
      <w:r>
        <w:rPr>
          <w:sz w:val="22"/>
          <w:szCs w:val="22"/>
        </w:rPr>
        <w:t>Rev. Craig Fiebiger, Rev. Doug DeWitt</w:t>
      </w:r>
    </w:p>
    <w:p w14:paraId="188EB9EA" w14:textId="77777777" w:rsidR="00083956" w:rsidRPr="005E2BF4" w:rsidRDefault="00083956" w:rsidP="00083956">
      <w:pPr>
        <w:jc w:val="center"/>
        <w:rPr>
          <w:sz w:val="22"/>
          <w:szCs w:val="22"/>
        </w:rPr>
      </w:pPr>
      <w:r w:rsidRPr="005E2BF4">
        <w:rPr>
          <w:sz w:val="22"/>
          <w:szCs w:val="22"/>
        </w:rPr>
        <w:t>2640 Buckner Road, Thompson’s Station, TN  37179, (615) 791-1880</w:t>
      </w:r>
    </w:p>
    <w:p w14:paraId="367EF9EF" w14:textId="77777777" w:rsidR="00083956" w:rsidRPr="00625CC2" w:rsidRDefault="00000000" w:rsidP="00083956">
      <w:pPr>
        <w:jc w:val="center"/>
        <w:rPr>
          <w:sz w:val="22"/>
          <w:szCs w:val="22"/>
        </w:rPr>
      </w:pPr>
      <w:hyperlink r:id="rId9" w:history="1">
        <w:r w:rsidR="00083956" w:rsidRPr="005E2BF4">
          <w:rPr>
            <w:rStyle w:val="Hyperlink"/>
            <w:color w:val="auto"/>
            <w:sz w:val="22"/>
            <w:szCs w:val="22"/>
            <w:u w:val="none"/>
          </w:rPr>
          <w:t>www.faithlutheran-tn.org</w:t>
        </w:r>
      </w:hyperlink>
    </w:p>
    <w:p w14:paraId="40471AF1" w14:textId="77777777" w:rsidR="00083956" w:rsidRDefault="00083956" w:rsidP="00083956">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25C42A2" w14:textId="3E529028" w:rsidR="00D03287" w:rsidRPr="00083956" w:rsidRDefault="00083956" w:rsidP="00083956">
      <w:pPr>
        <w:tabs>
          <w:tab w:val="left" w:pos="900"/>
        </w:tabs>
        <w:rPr>
          <w:b/>
          <w:bCs/>
          <w:sz w:val="22"/>
          <w:szCs w:val="22"/>
        </w:rPr>
      </w:pPr>
      <w:r>
        <w:rPr>
          <w:b/>
          <w:bCs/>
          <w:sz w:val="22"/>
          <w:szCs w:val="22"/>
        </w:rPr>
        <w:t xml:space="preserve">                                                           … </w:t>
      </w:r>
      <w:r w:rsidRPr="00944325">
        <w:rPr>
          <w:b/>
          <w:bCs/>
          <w:sz w:val="22"/>
          <w:szCs w:val="22"/>
        </w:rPr>
        <w:t>Christ is honored.</w:t>
      </w:r>
    </w:p>
    <w:sectPr w:rsidR="00D03287" w:rsidRPr="00083956">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D26F9" w14:textId="77777777" w:rsidR="00384FF1" w:rsidRDefault="00384FF1">
      <w:r>
        <w:separator/>
      </w:r>
    </w:p>
  </w:endnote>
  <w:endnote w:type="continuationSeparator" w:id="0">
    <w:p w14:paraId="6AAC25DA" w14:textId="77777777" w:rsidR="00384FF1" w:rsidRDefault="0038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F031B" w14:textId="77777777" w:rsidR="00384FF1" w:rsidRDefault="00384FF1">
      <w:r>
        <w:separator/>
      </w:r>
    </w:p>
  </w:footnote>
  <w:footnote w:type="continuationSeparator" w:id="0">
    <w:p w14:paraId="119D8AA7" w14:textId="77777777" w:rsidR="00384FF1" w:rsidRDefault="0038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4A9D"/>
    <w:rsid w:val="000357BF"/>
    <w:rsid w:val="000362FF"/>
    <w:rsid w:val="00037012"/>
    <w:rsid w:val="000416C2"/>
    <w:rsid w:val="00043335"/>
    <w:rsid w:val="00043413"/>
    <w:rsid w:val="00043B6F"/>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01D"/>
    <w:rsid w:val="00061182"/>
    <w:rsid w:val="00061323"/>
    <w:rsid w:val="0006296A"/>
    <w:rsid w:val="00064DAC"/>
    <w:rsid w:val="00064E4E"/>
    <w:rsid w:val="00065479"/>
    <w:rsid w:val="00066E48"/>
    <w:rsid w:val="000674A1"/>
    <w:rsid w:val="000675D6"/>
    <w:rsid w:val="00067804"/>
    <w:rsid w:val="00070B2C"/>
    <w:rsid w:val="00071DFC"/>
    <w:rsid w:val="00072A21"/>
    <w:rsid w:val="00073457"/>
    <w:rsid w:val="00074ADF"/>
    <w:rsid w:val="00074FE7"/>
    <w:rsid w:val="00075DC5"/>
    <w:rsid w:val="00075FEE"/>
    <w:rsid w:val="00080175"/>
    <w:rsid w:val="00081A05"/>
    <w:rsid w:val="00083956"/>
    <w:rsid w:val="0008399F"/>
    <w:rsid w:val="00083E0F"/>
    <w:rsid w:val="00086470"/>
    <w:rsid w:val="00086AE5"/>
    <w:rsid w:val="0008775D"/>
    <w:rsid w:val="00087B9B"/>
    <w:rsid w:val="00090537"/>
    <w:rsid w:val="00093113"/>
    <w:rsid w:val="00094F2F"/>
    <w:rsid w:val="00096305"/>
    <w:rsid w:val="00096577"/>
    <w:rsid w:val="00097C51"/>
    <w:rsid w:val="000A10A4"/>
    <w:rsid w:val="000A33E6"/>
    <w:rsid w:val="000A4326"/>
    <w:rsid w:val="000A4EF0"/>
    <w:rsid w:val="000A5C17"/>
    <w:rsid w:val="000A6D25"/>
    <w:rsid w:val="000A7027"/>
    <w:rsid w:val="000A7A0C"/>
    <w:rsid w:val="000B4726"/>
    <w:rsid w:val="000B52BA"/>
    <w:rsid w:val="000C22C1"/>
    <w:rsid w:val="000C45C6"/>
    <w:rsid w:val="000C6334"/>
    <w:rsid w:val="000D0C16"/>
    <w:rsid w:val="000D1307"/>
    <w:rsid w:val="000D26ED"/>
    <w:rsid w:val="000D2E42"/>
    <w:rsid w:val="000D349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002"/>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0FF1"/>
    <w:rsid w:val="00122050"/>
    <w:rsid w:val="001242FB"/>
    <w:rsid w:val="00124943"/>
    <w:rsid w:val="001250B1"/>
    <w:rsid w:val="00125556"/>
    <w:rsid w:val="00125A2B"/>
    <w:rsid w:val="00127082"/>
    <w:rsid w:val="001273C8"/>
    <w:rsid w:val="00127A9F"/>
    <w:rsid w:val="00130E59"/>
    <w:rsid w:val="00132A43"/>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3BE9"/>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1091"/>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ACD"/>
    <w:rsid w:val="002B0EDC"/>
    <w:rsid w:val="002B0F65"/>
    <w:rsid w:val="002B16BA"/>
    <w:rsid w:val="002B1700"/>
    <w:rsid w:val="002B2DCC"/>
    <w:rsid w:val="002B514B"/>
    <w:rsid w:val="002B57C5"/>
    <w:rsid w:val="002B5C25"/>
    <w:rsid w:val="002B63EA"/>
    <w:rsid w:val="002B6CAB"/>
    <w:rsid w:val="002B7ECB"/>
    <w:rsid w:val="002C10D8"/>
    <w:rsid w:val="002C193F"/>
    <w:rsid w:val="002C242B"/>
    <w:rsid w:val="002C2734"/>
    <w:rsid w:val="002C510F"/>
    <w:rsid w:val="002C6DC1"/>
    <w:rsid w:val="002C6F9A"/>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415D"/>
    <w:rsid w:val="003656EB"/>
    <w:rsid w:val="00365719"/>
    <w:rsid w:val="00367DD4"/>
    <w:rsid w:val="00370CE4"/>
    <w:rsid w:val="00371372"/>
    <w:rsid w:val="00371DE3"/>
    <w:rsid w:val="00372E90"/>
    <w:rsid w:val="00373D1A"/>
    <w:rsid w:val="00374FCD"/>
    <w:rsid w:val="003762CF"/>
    <w:rsid w:val="003769BB"/>
    <w:rsid w:val="00383E21"/>
    <w:rsid w:val="00384FF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014"/>
    <w:rsid w:val="003C6C1D"/>
    <w:rsid w:val="003C71D1"/>
    <w:rsid w:val="003C7285"/>
    <w:rsid w:val="003D0588"/>
    <w:rsid w:val="003D375C"/>
    <w:rsid w:val="003D3C36"/>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05AB"/>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463E7"/>
    <w:rsid w:val="00451430"/>
    <w:rsid w:val="00451731"/>
    <w:rsid w:val="00451A20"/>
    <w:rsid w:val="00451B63"/>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114"/>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65BF"/>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657"/>
    <w:rsid w:val="00555932"/>
    <w:rsid w:val="0055738A"/>
    <w:rsid w:val="005576F5"/>
    <w:rsid w:val="00557D89"/>
    <w:rsid w:val="0056064A"/>
    <w:rsid w:val="00561F0A"/>
    <w:rsid w:val="00562175"/>
    <w:rsid w:val="005626D4"/>
    <w:rsid w:val="00563B06"/>
    <w:rsid w:val="00563B5E"/>
    <w:rsid w:val="005665FD"/>
    <w:rsid w:val="005667D5"/>
    <w:rsid w:val="0056697C"/>
    <w:rsid w:val="00567715"/>
    <w:rsid w:val="00567F99"/>
    <w:rsid w:val="005707F1"/>
    <w:rsid w:val="00571990"/>
    <w:rsid w:val="00572D3A"/>
    <w:rsid w:val="00574DF0"/>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6E32"/>
    <w:rsid w:val="005B7426"/>
    <w:rsid w:val="005B7D55"/>
    <w:rsid w:val="005C15FE"/>
    <w:rsid w:val="005C1697"/>
    <w:rsid w:val="005C2105"/>
    <w:rsid w:val="005C43D2"/>
    <w:rsid w:val="005C4958"/>
    <w:rsid w:val="005C741E"/>
    <w:rsid w:val="005C76C6"/>
    <w:rsid w:val="005D1076"/>
    <w:rsid w:val="005D143A"/>
    <w:rsid w:val="005D25F1"/>
    <w:rsid w:val="005D2A3E"/>
    <w:rsid w:val="005D3039"/>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16F31"/>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1288"/>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38D"/>
    <w:rsid w:val="006B1CDC"/>
    <w:rsid w:val="006B2002"/>
    <w:rsid w:val="006B21B4"/>
    <w:rsid w:val="006B2D6D"/>
    <w:rsid w:val="006B3631"/>
    <w:rsid w:val="006B3B0F"/>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03F3"/>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1312"/>
    <w:rsid w:val="0075561B"/>
    <w:rsid w:val="00757702"/>
    <w:rsid w:val="0076155A"/>
    <w:rsid w:val="00762F44"/>
    <w:rsid w:val="00766432"/>
    <w:rsid w:val="007666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670"/>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3E0"/>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6FF6"/>
    <w:rsid w:val="00857390"/>
    <w:rsid w:val="00860178"/>
    <w:rsid w:val="00860FE8"/>
    <w:rsid w:val="00861BE9"/>
    <w:rsid w:val="00862126"/>
    <w:rsid w:val="0086221E"/>
    <w:rsid w:val="00862263"/>
    <w:rsid w:val="0086275B"/>
    <w:rsid w:val="00862AAE"/>
    <w:rsid w:val="00862D84"/>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B56"/>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512"/>
    <w:rsid w:val="008D66BE"/>
    <w:rsid w:val="008D6F1D"/>
    <w:rsid w:val="008D7980"/>
    <w:rsid w:val="008E05E3"/>
    <w:rsid w:val="008E5CBF"/>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25316"/>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29B"/>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87610"/>
    <w:rsid w:val="0099065C"/>
    <w:rsid w:val="0099178E"/>
    <w:rsid w:val="009919F3"/>
    <w:rsid w:val="00993AEA"/>
    <w:rsid w:val="00993CB3"/>
    <w:rsid w:val="00994913"/>
    <w:rsid w:val="00996591"/>
    <w:rsid w:val="00997A60"/>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586D"/>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1F22"/>
    <w:rsid w:val="00AB33EF"/>
    <w:rsid w:val="00AB3D3B"/>
    <w:rsid w:val="00AB402C"/>
    <w:rsid w:val="00AB426E"/>
    <w:rsid w:val="00AB4AA7"/>
    <w:rsid w:val="00AB547E"/>
    <w:rsid w:val="00AB6507"/>
    <w:rsid w:val="00AB6E1A"/>
    <w:rsid w:val="00AC044B"/>
    <w:rsid w:val="00AC0A29"/>
    <w:rsid w:val="00AC3CE9"/>
    <w:rsid w:val="00AC457D"/>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68"/>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42B3"/>
    <w:rsid w:val="00BA58CD"/>
    <w:rsid w:val="00BA6B5B"/>
    <w:rsid w:val="00BA78A2"/>
    <w:rsid w:val="00BB29F1"/>
    <w:rsid w:val="00BB2E11"/>
    <w:rsid w:val="00BB2E22"/>
    <w:rsid w:val="00BB2FEA"/>
    <w:rsid w:val="00BB5FF3"/>
    <w:rsid w:val="00BB66B6"/>
    <w:rsid w:val="00BB67B8"/>
    <w:rsid w:val="00BC0017"/>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0437"/>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9262B"/>
    <w:rsid w:val="00C92EB3"/>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D7AAA"/>
    <w:rsid w:val="00CE0DC9"/>
    <w:rsid w:val="00CE1A0D"/>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1B5"/>
    <w:rsid w:val="00D018D6"/>
    <w:rsid w:val="00D01EE5"/>
    <w:rsid w:val="00D025C6"/>
    <w:rsid w:val="00D03287"/>
    <w:rsid w:val="00D0435B"/>
    <w:rsid w:val="00D1109A"/>
    <w:rsid w:val="00D111E7"/>
    <w:rsid w:val="00D11751"/>
    <w:rsid w:val="00D122E5"/>
    <w:rsid w:val="00D12891"/>
    <w:rsid w:val="00D12FD0"/>
    <w:rsid w:val="00D14B83"/>
    <w:rsid w:val="00D154CA"/>
    <w:rsid w:val="00D15D13"/>
    <w:rsid w:val="00D15D90"/>
    <w:rsid w:val="00D178F4"/>
    <w:rsid w:val="00D20548"/>
    <w:rsid w:val="00D20D4C"/>
    <w:rsid w:val="00D21C85"/>
    <w:rsid w:val="00D2255F"/>
    <w:rsid w:val="00D236FF"/>
    <w:rsid w:val="00D2502B"/>
    <w:rsid w:val="00D25A99"/>
    <w:rsid w:val="00D26310"/>
    <w:rsid w:val="00D26767"/>
    <w:rsid w:val="00D26F96"/>
    <w:rsid w:val="00D303F4"/>
    <w:rsid w:val="00D31D19"/>
    <w:rsid w:val="00D33807"/>
    <w:rsid w:val="00D351E7"/>
    <w:rsid w:val="00D37CB9"/>
    <w:rsid w:val="00D42121"/>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DA7"/>
    <w:rsid w:val="00D90F4C"/>
    <w:rsid w:val="00D9229A"/>
    <w:rsid w:val="00D94390"/>
    <w:rsid w:val="00D943A7"/>
    <w:rsid w:val="00D94933"/>
    <w:rsid w:val="00D94A73"/>
    <w:rsid w:val="00D955F0"/>
    <w:rsid w:val="00D95A6C"/>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71"/>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2D2"/>
    <w:rsid w:val="00E23721"/>
    <w:rsid w:val="00E2606B"/>
    <w:rsid w:val="00E26E9F"/>
    <w:rsid w:val="00E3074B"/>
    <w:rsid w:val="00E32145"/>
    <w:rsid w:val="00E33CFA"/>
    <w:rsid w:val="00E34E72"/>
    <w:rsid w:val="00E35AD8"/>
    <w:rsid w:val="00E37351"/>
    <w:rsid w:val="00E37DD4"/>
    <w:rsid w:val="00E40243"/>
    <w:rsid w:val="00E432C1"/>
    <w:rsid w:val="00E4335B"/>
    <w:rsid w:val="00E44204"/>
    <w:rsid w:val="00E44651"/>
    <w:rsid w:val="00E4476B"/>
    <w:rsid w:val="00E46840"/>
    <w:rsid w:val="00E477F0"/>
    <w:rsid w:val="00E47AED"/>
    <w:rsid w:val="00E52055"/>
    <w:rsid w:val="00E52C6A"/>
    <w:rsid w:val="00E530C7"/>
    <w:rsid w:val="00E53E0F"/>
    <w:rsid w:val="00E549FE"/>
    <w:rsid w:val="00E54D66"/>
    <w:rsid w:val="00E573FC"/>
    <w:rsid w:val="00E60CF3"/>
    <w:rsid w:val="00E6175E"/>
    <w:rsid w:val="00E62964"/>
    <w:rsid w:val="00E62A55"/>
    <w:rsid w:val="00E63009"/>
    <w:rsid w:val="00E6501C"/>
    <w:rsid w:val="00E65B62"/>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09C"/>
    <w:rsid w:val="00EC4935"/>
    <w:rsid w:val="00EC629E"/>
    <w:rsid w:val="00EC74A2"/>
    <w:rsid w:val="00EC754D"/>
    <w:rsid w:val="00ED2568"/>
    <w:rsid w:val="00ED39BE"/>
    <w:rsid w:val="00ED493B"/>
    <w:rsid w:val="00ED6E7D"/>
    <w:rsid w:val="00ED7CCD"/>
    <w:rsid w:val="00EE35AC"/>
    <w:rsid w:val="00EE4EB6"/>
    <w:rsid w:val="00EE5101"/>
    <w:rsid w:val="00EE51F3"/>
    <w:rsid w:val="00EE6660"/>
    <w:rsid w:val="00EE7FC0"/>
    <w:rsid w:val="00EF1C4F"/>
    <w:rsid w:val="00EF33A2"/>
    <w:rsid w:val="00EF3C60"/>
    <w:rsid w:val="00EF450C"/>
    <w:rsid w:val="00EF48F2"/>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4A6F"/>
    <w:rsid w:val="00F1504D"/>
    <w:rsid w:val="00F17B6B"/>
    <w:rsid w:val="00F207BC"/>
    <w:rsid w:val="00F207C9"/>
    <w:rsid w:val="00F20E3C"/>
    <w:rsid w:val="00F21FDF"/>
    <w:rsid w:val="00F25578"/>
    <w:rsid w:val="00F25766"/>
    <w:rsid w:val="00F258F1"/>
    <w:rsid w:val="00F26786"/>
    <w:rsid w:val="00F2746F"/>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083"/>
    <w:rsid w:val="00F651A5"/>
    <w:rsid w:val="00F651CF"/>
    <w:rsid w:val="00F66A6A"/>
    <w:rsid w:val="00F67855"/>
    <w:rsid w:val="00F67CCC"/>
    <w:rsid w:val="00F72F90"/>
    <w:rsid w:val="00F74704"/>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61A"/>
    <w:rsid w:val="00FC6775"/>
    <w:rsid w:val="00FC6E98"/>
    <w:rsid w:val="00FC719B"/>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58B1"/>
    <w:rsid w:val="00FE6747"/>
    <w:rsid w:val="00FE75AD"/>
    <w:rsid w:val="00FE77BE"/>
    <w:rsid w:val="00FE7DA7"/>
    <w:rsid w:val="00FF09C7"/>
    <w:rsid w:val="00FF1EA9"/>
    <w:rsid w:val="00FF22C2"/>
    <w:rsid w:val="00FF238F"/>
    <w:rsid w:val="00FF3DE8"/>
    <w:rsid w:val="00FF4E43"/>
    <w:rsid w:val="00FF63C2"/>
    <w:rsid w:val="00FF6AA4"/>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265370">
      <w:bodyDiv w:val="1"/>
      <w:marLeft w:val="0"/>
      <w:marRight w:val="0"/>
      <w:marTop w:val="0"/>
      <w:marBottom w:val="0"/>
      <w:divBdr>
        <w:top w:val="none" w:sz="0" w:space="0" w:color="auto"/>
        <w:left w:val="none" w:sz="0" w:space="0" w:color="auto"/>
        <w:bottom w:val="none" w:sz="0" w:space="0" w:color="auto"/>
        <w:right w:val="none" w:sz="0" w:space="0" w:color="auto"/>
      </w:divBdr>
    </w:div>
    <w:div w:id="966159941">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3520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7</cp:revision>
  <cp:lastPrinted>2019-08-13T13:37:00Z</cp:lastPrinted>
  <dcterms:created xsi:type="dcterms:W3CDTF">2023-09-10T18:58:00Z</dcterms:created>
  <dcterms:modified xsi:type="dcterms:W3CDTF">2023-09-10T19:21:00Z</dcterms:modified>
</cp:coreProperties>
</file>